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54" w:rsidRPr="004B7FFC" w:rsidRDefault="00D34D54">
      <w:pPr>
        <w:rPr>
          <w:lang w:val="es-MX"/>
        </w:rPr>
      </w:pPr>
      <w:bookmarkStart w:id="0" w:name="_GoBack"/>
      <w:bookmarkEnd w:id="0"/>
    </w:p>
    <w:p w:rsidR="00D34D54" w:rsidRDefault="00D34D54" w:rsidP="008C4771">
      <w:pPr>
        <w:spacing w:line="720" w:lineRule="auto"/>
        <w:rPr>
          <w:rFonts w:ascii="Arial" w:hAnsi="Arial" w:cs="Arial"/>
          <w:b/>
          <w:bCs/>
        </w:rPr>
      </w:pPr>
    </w:p>
    <w:p w:rsidR="00D34D54" w:rsidRPr="003A00D1" w:rsidRDefault="00D34D54" w:rsidP="00875D0F">
      <w:pPr>
        <w:spacing w:line="720" w:lineRule="auto"/>
        <w:ind w:left="709"/>
        <w:rPr>
          <w:rFonts w:ascii="Arial" w:hAnsi="Arial" w:cs="Arial"/>
          <w:bCs/>
        </w:rPr>
      </w:pPr>
      <w:r w:rsidRPr="00D51855">
        <w:rPr>
          <w:rFonts w:ascii="Arial" w:hAnsi="Arial" w:cs="Arial"/>
          <w:b/>
          <w:bCs/>
        </w:rPr>
        <w:t>PLAN DE ESTUDIOS (PE):</w:t>
      </w:r>
      <w:r w:rsidR="00B64030">
        <w:rPr>
          <w:rFonts w:ascii="Arial" w:hAnsi="Arial" w:cs="Arial"/>
          <w:b/>
          <w:bCs/>
        </w:rPr>
        <w:t xml:space="preserve"> </w:t>
      </w:r>
      <w:r w:rsidR="00216A47" w:rsidRPr="00216A47">
        <w:rPr>
          <w:rFonts w:ascii="Arial" w:hAnsi="Arial" w:cs="Arial"/>
          <w:bCs/>
          <w:i/>
          <w:color w:val="808080"/>
          <w:u w:val="dotted"/>
        </w:rPr>
        <w:t>Licenciatura e</w:t>
      </w:r>
      <w:r w:rsidR="00B64030">
        <w:rPr>
          <w:rFonts w:ascii="Arial" w:hAnsi="Arial" w:cs="Arial"/>
          <w:bCs/>
          <w:i/>
          <w:color w:val="808080"/>
          <w:u w:val="dotted"/>
        </w:rPr>
        <w:t xml:space="preserve">n Medicina </w:t>
      </w:r>
    </w:p>
    <w:p w:rsidR="003A00D1" w:rsidRDefault="003A00D1" w:rsidP="00875D0F">
      <w:pPr>
        <w:spacing w:line="720" w:lineRule="auto"/>
        <w:ind w:left="709"/>
        <w:rPr>
          <w:rFonts w:ascii="Arial" w:hAnsi="Arial" w:cs="Arial"/>
          <w:b/>
          <w:bCs/>
        </w:rPr>
      </w:pPr>
    </w:p>
    <w:p w:rsidR="00D34D54" w:rsidRDefault="005673FA" w:rsidP="00875D0F">
      <w:pPr>
        <w:spacing w:line="720" w:lineRule="auto"/>
        <w:ind w:left="709"/>
        <w:rPr>
          <w:rFonts w:ascii="Arial" w:hAnsi="Arial" w:cs="Arial"/>
          <w:bCs/>
          <w:i/>
          <w:color w:val="808080"/>
          <w:u w:val="dotted"/>
        </w:rPr>
      </w:pPr>
      <w:r>
        <w:rPr>
          <w:rFonts w:ascii="Arial" w:hAnsi="Arial" w:cs="Arial"/>
          <w:b/>
          <w:bCs/>
        </w:rPr>
        <w:t>Á</w:t>
      </w:r>
      <w:r w:rsidR="00D34D54" w:rsidRPr="00D51855">
        <w:rPr>
          <w:rFonts w:ascii="Arial" w:hAnsi="Arial" w:cs="Arial"/>
          <w:b/>
          <w:bCs/>
        </w:rPr>
        <w:t>REA:</w:t>
      </w:r>
      <w:r w:rsidR="00F8216C">
        <w:rPr>
          <w:rFonts w:ascii="Arial" w:hAnsi="Arial" w:cs="Arial"/>
          <w:b/>
          <w:bCs/>
        </w:rPr>
        <w:t xml:space="preserve"> </w:t>
      </w:r>
      <w:r w:rsidR="00B64030">
        <w:rPr>
          <w:rFonts w:ascii="Arial" w:hAnsi="Arial" w:cs="Arial"/>
          <w:bCs/>
          <w:i/>
          <w:color w:val="808080"/>
          <w:u w:val="dotted"/>
        </w:rPr>
        <w:t xml:space="preserve">Morfofuncional </w:t>
      </w:r>
    </w:p>
    <w:p w:rsidR="00D34D54" w:rsidRPr="00875D0F" w:rsidRDefault="00D34D54" w:rsidP="00875D0F">
      <w:pPr>
        <w:spacing w:line="720" w:lineRule="auto"/>
        <w:ind w:left="709"/>
        <w:rPr>
          <w:rFonts w:ascii="Arial" w:hAnsi="Arial" w:cs="Arial"/>
          <w:bCs/>
          <w:u w:val="dotted"/>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bCs w:val="0"/>
          <w:sz w:val="24"/>
        </w:rPr>
        <w:t>ASIGNATURA:</w:t>
      </w:r>
      <w:r w:rsidR="006B7E3B">
        <w:rPr>
          <w:rFonts w:ascii="Arial" w:hAnsi="Arial" w:cs="Arial"/>
          <w:bCs w:val="0"/>
          <w:sz w:val="24"/>
        </w:rPr>
        <w:t xml:space="preserve"> </w:t>
      </w:r>
      <w:r w:rsidR="0070522B">
        <w:rPr>
          <w:rFonts w:ascii="Arial" w:hAnsi="Arial" w:cs="Arial"/>
          <w:b w:val="0"/>
          <w:bCs w:val="0"/>
          <w:i/>
          <w:color w:val="808080"/>
          <w:sz w:val="24"/>
          <w:u w:val="dotted"/>
        </w:rPr>
        <w:t>Bioquímica II</w:t>
      </w:r>
    </w:p>
    <w:p w:rsidR="00D34D54" w:rsidRDefault="00D34D54" w:rsidP="00875D0F">
      <w:pPr>
        <w:pStyle w:val="Textoindependiente"/>
        <w:spacing w:line="720" w:lineRule="auto"/>
        <w:ind w:firstLine="709"/>
        <w:jc w:val="left"/>
        <w:rPr>
          <w:rFonts w:ascii="Arial" w:hAnsi="Arial" w:cs="Arial"/>
          <w:b w:val="0"/>
          <w:i/>
          <w:color w:val="808080"/>
          <w:sz w:val="24"/>
          <w:u w:val="dotted"/>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sz w:val="24"/>
        </w:rPr>
        <w:t>CÓDIGO:</w:t>
      </w:r>
      <w:r w:rsidR="006B7E3B">
        <w:rPr>
          <w:rFonts w:ascii="Arial" w:hAnsi="Arial" w:cs="Arial"/>
          <w:sz w:val="24"/>
        </w:rPr>
        <w:t xml:space="preserve"> </w:t>
      </w:r>
      <w:r w:rsidRPr="00D51855">
        <w:rPr>
          <w:rFonts w:ascii="Arial" w:hAnsi="Arial" w:cs="Arial"/>
          <w:b w:val="0"/>
          <w:i/>
          <w:color w:val="808080"/>
          <w:sz w:val="24"/>
          <w:u w:val="dotted"/>
        </w:rPr>
        <w:t>Clave que identifica cada asignatura (Ver Matriz 1)</w:t>
      </w:r>
    </w:p>
    <w:p w:rsidR="00D34D54" w:rsidRPr="00841DC7" w:rsidRDefault="00D34D54" w:rsidP="00875D0F">
      <w:pPr>
        <w:pStyle w:val="Textoindependiente"/>
        <w:spacing w:line="720" w:lineRule="auto"/>
        <w:ind w:firstLine="709"/>
        <w:jc w:val="left"/>
        <w:rPr>
          <w:rFonts w:ascii="Arial" w:hAnsi="Arial" w:cs="Arial"/>
          <w:b w:val="0"/>
          <w:sz w:val="24"/>
        </w:rPr>
      </w:pPr>
    </w:p>
    <w:p w:rsidR="00D34D54" w:rsidRDefault="00D34D54" w:rsidP="00875D0F">
      <w:pPr>
        <w:pStyle w:val="Ttulo6"/>
        <w:ind w:firstLine="709"/>
        <w:jc w:val="left"/>
        <w:rPr>
          <w:rFonts w:ascii="Arial" w:hAnsi="Arial" w:cs="Arial"/>
          <w:b w:val="0"/>
          <w:i/>
          <w:color w:val="808080"/>
          <w:sz w:val="24"/>
          <w:u w:val="dotted"/>
        </w:rPr>
      </w:pPr>
      <w:r w:rsidRPr="00D51855">
        <w:rPr>
          <w:rFonts w:ascii="Arial" w:hAnsi="Arial" w:cs="Arial"/>
          <w:sz w:val="24"/>
        </w:rPr>
        <w:t>CRÉDITOS:</w:t>
      </w:r>
      <w:r w:rsidR="00F8216C">
        <w:rPr>
          <w:rFonts w:ascii="Arial" w:hAnsi="Arial" w:cs="Arial"/>
          <w:b w:val="0"/>
          <w:i/>
          <w:color w:val="808080"/>
          <w:sz w:val="24"/>
          <w:u w:val="dotted"/>
        </w:rPr>
        <w:t xml:space="preserve"> 7</w:t>
      </w:r>
    </w:p>
    <w:p w:rsidR="00D34D54" w:rsidRPr="00875D0F" w:rsidRDefault="00D34D54" w:rsidP="00875D0F"/>
    <w:p w:rsidR="00D34D54" w:rsidRPr="00875D0F" w:rsidRDefault="00D34D54" w:rsidP="00875D0F"/>
    <w:p w:rsidR="00D34D54" w:rsidRPr="00D51855" w:rsidRDefault="00D34D54" w:rsidP="00875D0F">
      <w:pPr>
        <w:spacing w:line="600" w:lineRule="auto"/>
        <w:ind w:left="709"/>
        <w:rPr>
          <w:i/>
          <w:color w:val="808080"/>
          <w:u w:val="dotted"/>
        </w:rPr>
      </w:pPr>
      <w:r w:rsidRPr="00D51855">
        <w:rPr>
          <w:rFonts w:ascii="Arial" w:hAnsi="Arial" w:cs="Arial"/>
          <w:b/>
        </w:rPr>
        <w:t>FECHA:</w:t>
      </w:r>
      <w:r w:rsidR="00F8216C">
        <w:rPr>
          <w:rFonts w:ascii="Arial" w:hAnsi="Arial" w:cs="Arial"/>
          <w:i/>
          <w:color w:val="808080"/>
          <w:u w:val="dotted"/>
        </w:rPr>
        <w:t xml:space="preserve"> 17/05/2016</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467B91" w:rsidP="005A1949">
            <w:pPr>
              <w:jc w:val="both"/>
              <w:rPr>
                <w:rFonts w:ascii="Arial" w:hAnsi="Arial" w:cs="Arial"/>
                <w:bCs/>
                <w:sz w:val="22"/>
                <w:szCs w:val="22"/>
              </w:rPr>
            </w:pPr>
            <w:r>
              <w:rPr>
                <w:rFonts w:ascii="Arial" w:hAnsi="Arial" w:cs="Arial"/>
                <w:bCs/>
                <w:sz w:val="22"/>
                <w:szCs w:val="22"/>
              </w:rPr>
              <w:t>Licenciatura en</w:t>
            </w:r>
            <w:r w:rsidR="00F8216C">
              <w:rPr>
                <w:rFonts w:ascii="Arial" w:hAnsi="Arial" w:cs="Arial"/>
                <w:bCs/>
                <w:sz w:val="22"/>
                <w:szCs w:val="22"/>
              </w:rPr>
              <w:t xml:space="preserve"> Medicina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9D5A33" w:rsidRDefault="00D34D54" w:rsidP="006B7E3B">
            <w:pPr>
              <w:jc w:val="both"/>
              <w:rPr>
                <w:rFonts w:ascii="Arial" w:hAnsi="Arial" w:cs="Arial"/>
                <w:sz w:val="22"/>
                <w:szCs w:val="22"/>
              </w:rPr>
            </w:pPr>
            <w:r w:rsidRPr="00C56077">
              <w:rPr>
                <w:rFonts w:ascii="Arial" w:hAnsi="Arial" w:cs="Arial"/>
                <w:i/>
                <w:color w:val="808080"/>
                <w:sz w:val="22"/>
                <w:szCs w:val="22"/>
                <w:u w:val="dotted"/>
              </w:rPr>
              <w:t>Presencial</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6A526A" w:rsidRDefault="006B7E3B" w:rsidP="005A1949">
            <w:pPr>
              <w:jc w:val="both"/>
              <w:rPr>
                <w:rFonts w:ascii="Arial" w:hAnsi="Arial" w:cs="Arial"/>
                <w:i/>
                <w:color w:val="808080"/>
                <w:u w:val="dotted"/>
              </w:rPr>
            </w:pPr>
            <w:r>
              <w:rPr>
                <w:rFonts w:ascii="Arial" w:hAnsi="Arial" w:cs="Arial"/>
                <w:i/>
                <w:color w:val="808080"/>
                <w:sz w:val="22"/>
                <w:szCs w:val="22"/>
                <w:u w:val="dotted"/>
              </w:rPr>
              <w:t>Bioquímica II</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A361EF" w:rsidRDefault="00D34D54" w:rsidP="006B7E3B">
            <w:pPr>
              <w:pStyle w:val="Ttulo8"/>
              <w:rPr>
                <w:rFonts w:ascii="Arial" w:hAnsi="Arial" w:cs="Arial"/>
                <w:i/>
                <w:color w:val="808080"/>
                <w:sz w:val="22"/>
                <w:szCs w:val="22"/>
                <w:u w:val="dotted"/>
              </w:rPr>
            </w:pPr>
            <w:r w:rsidRPr="00A361EF">
              <w:rPr>
                <w:rFonts w:ascii="Arial" w:hAnsi="Arial" w:cs="Arial"/>
                <w:i/>
                <w:color w:val="808080"/>
                <w:sz w:val="22"/>
                <w:szCs w:val="22"/>
                <w:u w:val="dotted"/>
              </w:rPr>
              <w:t xml:space="preserve">Nivel </w:t>
            </w:r>
            <w:r w:rsidR="006B7E3B">
              <w:rPr>
                <w:rFonts w:ascii="Arial" w:hAnsi="Arial" w:cs="Arial"/>
                <w:i/>
                <w:color w:val="808080"/>
                <w:sz w:val="22"/>
                <w:szCs w:val="22"/>
                <w:u w:val="dotted"/>
              </w:rPr>
              <w:t xml:space="preserve">Básico </w:t>
            </w:r>
          </w:p>
        </w:tc>
      </w:tr>
      <w:tr w:rsidR="00D34D54" w:rsidRPr="00C56507" w:rsidTr="006A526A">
        <w:trPr>
          <w:trHeight w:val="397"/>
        </w:trPr>
        <w:tc>
          <w:tcPr>
            <w:tcW w:w="10112" w:type="dxa"/>
            <w:gridSpan w:val="2"/>
            <w:vAlign w:val="center"/>
          </w:tcPr>
          <w:p w:rsidR="00D34D54" w:rsidRPr="006A526A" w:rsidRDefault="00D34D54" w:rsidP="005A1949">
            <w:pPr>
              <w:rPr>
                <w:rFonts w:ascii="Arial" w:hAnsi="Arial" w:cs="Arial"/>
              </w:rPr>
            </w:pPr>
            <w:r w:rsidRPr="006A526A">
              <w:rPr>
                <w:rFonts w:ascii="Arial" w:hAnsi="Arial" w:cs="Arial"/>
                <w:b/>
                <w:bCs/>
                <w:sz w:val="22"/>
                <w:szCs w:val="22"/>
              </w:rPr>
              <w:t>Correlación:</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6A526A" w:rsidRDefault="006B7E3B" w:rsidP="008A1020">
            <w:pPr>
              <w:jc w:val="both"/>
              <w:rPr>
                <w:rFonts w:ascii="Arial" w:hAnsi="Arial" w:cs="Arial"/>
                <w:i/>
                <w:color w:val="808080"/>
                <w:u w:val="dotted"/>
              </w:rPr>
            </w:pPr>
            <w:r>
              <w:rPr>
                <w:rFonts w:ascii="Arial" w:hAnsi="Arial" w:cs="Arial"/>
                <w:i/>
                <w:color w:val="808080"/>
                <w:sz w:val="22"/>
                <w:szCs w:val="22"/>
                <w:u w:val="dotted"/>
              </w:rPr>
              <w:t>Bioquímica I</w:t>
            </w:r>
            <w:r w:rsidR="0082480A">
              <w:rPr>
                <w:rFonts w:ascii="Arial" w:hAnsi="Arial" w:cs="Arial"/>
                <w:i/>
                <w:color w:val="808080"/>
                <w:sz w:val="22"/>
                <w:szCs w:val="22"/>
                <w:u w:val="dotted"/>
              </w:rPr>
              <w:t xml:space="preserve"> </w:t>
            </w: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6A526A" w:rsidRDefault="006B7E3B" w:rsidP="008A1020">
            <w:pPr>
              <w:jc w:val="both"/>
              <w:rPr>
                <w:rFonts w:ascii="Arial" w:hAnsi="Arial" w:cs="Arial"/>
                <w:i/>
                <w:color w:val="808080"/>
                <w:u w:val="dotted"/>
              </w:rPr>
            </w:pPr>
            <w:r>
              <w:rPr>
                <w:rFonts w:ascii="Arial" w:hAnsi="Arial" w:cs="Arial"/>
                <w:bCs/>
                <w:i/>
                <w:color w:val="808080"/>
                <w:sz w:val="22"/>
                <w:szCs w:val="22"/>
                <w:u w:val="dotted"/>
              </w:rPr>
              <w:t>Fisiología I y Farmacología I</w:t>
            </w:r>
            <w:r w:rsidR="008A1020">
              <w:rPr>
                <w:rFonts w:ascii="Arial" w:hAnsi="Arial" w:cs="Arial"/>
                <w:bCs/>
                <w:i/>
                <w:color w:val="808080"/>
                <w:sz w:val="22"/>
                <w:szCs w:val="22"/>
                <w:u w:val="dotted"/>
              </w:rPr>
              <w:t xml:space="preserve"> </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sidRPr="003A00D1">
        <w:rPr>
          <w:rFonts w:ascii="Arial" w:hAnsi="Arial" w:cs="Arial"/>
          <w:b/>
          <w:bCs/>
          <w:i/>
          <w:color w:val="A6A6A6" w:themeColor="background1" w:themeShade="A6"/>
          <w:sz w:val="22"/>
          <w:szCs w:val="22"/>
          <w:u w:val="dotted"/>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D34D54" w:rsidRPr="00EC14AE" w:rsidRDefault="00D34D54" w:rsidP="005A1949">
            <w:pPr>
              <w:rPr>
                <w:rFonts w:ascii="Arial" w:eastAsia="SimSun" w:hAnsi="Arial" w:cs="Arial"/>
                <w:i/>
                <w:color w:val="808080"/>
                <w:u w:val="dotted"/>
              </w:rPr>
            </w:pPr>
            <w:r w:rsidRPr="00EC14AE">
              <w:rPr>
                <w:rFonts w:ascii="Arial" w:eastAsia="SimSun" w:hAnsi="Arial" w:cs="Arial"/>
                <w:i/>
                <w:color w:val="808080"/>
                <w:sz w:val="22"/>
                <w:szCs w:val="22"/>
                <w:u w:val="dotted"/>
              </w:rPr>
              <w:t>Actividades bajo la conducción del docente como clases teóricas, prácticas de laboratorio, talleres, cursos por internet, seminarios, etc.</w:t>
            </w:r>
          </w:p>
          <w:p w:rsidR="00D34D54" w:rsidRPr="00EC14AE" w:rsidRDefault="00D34D54" w:rsidP="005A1949">
            <w:pPr>
              <w:rPr>
                <w:rFonts w:ascii="Arial" w:eastAsia="SimSun" w:hAnsi="Arial" w:cs="Arial"/>
                <w:b/>
                <w:bCs/>
              </w:rPr>
            </w:pPr>
            <w:r w:rsidRPr="00EC14AE">
              <w:rPr>
                <w:rFonts w:ascii="Arial" w:eastAsia="SimSun" w:hAnsi="Arial" w:cs="Arial"/>
                <w:b/>
                <w:bCs/>
                <w:sz w:val="22"/>
                <w:szCs w:val="22"/>
              </w:rPr>
              <w:t>(16 horas = 1 crédito)</w:t>
            </w:r>
          </w:p>
          <w:p w:rsidR="00D34D54" w:rsidRPr="00EC14AE" w:rsidRDefault="00D34D54" w:rsidP="005A1949">
            <w:pPr>
              <w:rPr>
                <w:rFonts w:ascii="Arial" w:eastAsia="SimSun" w:hAnsi="Arial" w:cs="Arial"/>
                <w:b/>
                <w:bCs/>
              </w:rPr>
            </w:pPr>
          </w:p>
        </w:tc>
        <w:tc>
          <w:tcPr>
            <w:tcW w:w="698" w:type="pct"/>
            <w:vAlign w:val="center"/>
          </w:tcPr>
          <w:p w:rsidR="00D34D54" w:rsidRPr="00B64030" w:rsidRDefault="0070522B" w:rsidP="005A1949">
            <w:pPr>
              <w:jc w:val="center"/>
              <w:rPr>
                <w:rFonts w:ascii="Arial" w:eastAsia="SimSun" w:hAnsi="Arial" w:cs="Arial"/>
                <w:b/>
                <w:bCs/>
                <w:i/>
                <w:sz w:val="20"/>
                <w:szCs w:val="20"/>
                <w:u w:val="dotted"/>
              </w:rPr>
            </w:pPr>
            <w:r w:rsidRPr="00B64030">
              <w:rPr>
                <w:rFonts w:ascii="Arial" w:eastAsia="SimSun" w:hAnsi="Arial" w:cs="Arial"/>
                <w:b/>
                <w:bCs/>
                <w:i/>
                <w:sz w:val="20"/>
                <w:szCs w:val="20"/>
                <w:u w:val="dotted"/>
              </w:rPr>
              <w:t>4</w:t>
            </w:r>
          </w:p>
        </w:tc>
        <w:tc>
          <w:tcPr>
            <w:tcW w:w="698" w:type="pct"/>
            <w:vAlign w:val="center"/>
          </w:tcPr>
          <w:p w:rsidR="00D34D54" w:rsidRPr="006E34E3" w:rsidRDefault="0070522B" w:rsidP="005A1949">
            <w:pPr>
              <w:jc w:val="center"/>
              <w:rPr>
                <w:rFonts w:ascii="Arial" w:eastAsia="SimSun" w:hAnsi="Arial" w:cs="Arial"/>
                <w:b/>
                <w:bCs/>
                <w:sz w:val="20"/>
                <w:szCs w:val="20"/>
              </w:rPr>
            </w:pPr>
            <w:r>
              <w:rPr>
                <w:rFonts w:ascii="Arial" w:eastAsia="SimSun" w:hAnsi="Arial" w:cs="Arial"/>
                <w:b/>
                <w:bCs/>
                <w:sz w:val="20"/>
                <w:szCs w:val="20"/>
              </w:rPr>
              <w:t>2</w:t>
            </w:r>
          </w:p>
        </w:tc>
        <w:tc>
          <w:tcPr>
            <w:tcW w:w="698" w:type="pct"/>
            <w:vAlign w:val="center"/>
          </w:tcPr>
          <w:p w:rsidR="00D34D54" w:rsidRPr="006E34E3" w:rsidRDefault="0070522B" w:rsidP="005A1949">
            <w:pPr>
              <w:jc w:val="center"/>
              <w:rPr>
                <w:rFonts w:ascii="Arial" w:eastAsia="SimSun" w:hAnsi="Arial" w:cs="Arial"/>
                <w:b/>
                <w:bCs/>
                <w:sz w:val="20"/>
                <w:szCs w:val="20"/>
              </w:rPr>
            </w:pPr>
            <w:r>
              <w:rPr>
                <w:rFonts w:ascii="Arial" w:eastAsia="SimSun" w:hAnsi="Arial" w:cs="Arial"/>
                <w:b/>
                <w:bCs/>
                <w:sz w:val="20"/>
                <w:szCs w:val="20"/>
              </w:rPr>
              <w:t>108</w:t>
            </w:r>
          </w:p>
        </w:tc>
        <w:tc>
          <w:tcPr>
            <w:tcW w:w="670" w:type="pct"/>
            <w:vAlign w:val="center"/>
          </w:tcPr>
          <w:p w:rsidR="00D34D54" w:rsidRPr="006E34E3" w:rsidRDefault="0070522B" w:rsidP="005A1949">
            <w:pPr>
              <w:jc w:val="center"/>
              <w:rPr>
                <w:rFonts w:ascii="Arial" w:eastAsia="SimSun" w:hAnsi="Arial" w:cs="Arial"/>
                <w:b/>
                <w:bCs/>
                <w:sz w:val="20"/>
                <w:szCs w:val="20"/>
              </w:rPr>
            </w:pPr>
            <w:r>
              <w:rPr>
                <w:rFonts w:ascii="Arial" w:eastAsia="SimSun" w:hAnsi="Arial" w:cs="Arial"/>
                <w:b/>
                <w:bCs/>
                <w:sz w:val="20"/>
                <w:szCs w:val="20"/>
              </w:rPr>
              <w:t>7</w:t>
            </w: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D34D54" w:rsidRDefault="00D34D54" w:rsidP="005A1949">
            <w:pPr>
              <w:jc w:val="both"/>
              <w:rPr>
                <w:rFonts w:ascii="Arial" w:hAnsi="Arial" w:cs="Arial"/>
                <w:i/>
                <w:color w:val="808080"/>
                <w:sz w:val="22"/>
                <w:szCs w:val="22"/>
                <w:u w:val="dotted"/>
              </w:rPr>
            </w:pPr>
            <w:r w:rsidRPr="00EC14AE">
              <w:rPr>
                <w:rFonts w:ascii="Arial" w:hAnsi="Arial" w:cs="Arial"/>
                <w:i/>
                <w:color w:val="808080"/>
                <w:sz w:val="22"/>
                <w:szCs w:val="22"/>
                <w:u w:val="dotted"/>
              </w:rPr>
              <w:t>Nombres de profesores que diseñaron el programa de asignatura para la creación del PE (MUM)</w:t>
            </w:r>
          </w:p>
          <w:p w:rsidR="006813DB" w:rsidRPr="00EC14AE" w:rsidRDefault="006813DB" w:rsidP="005A1949">
            <w:pPr>
              <w:jc w:val="both"/>
              <w:rPr>
                <w:rFonts w:ascii="Arial" w:hAnsi="Arial" w:cs="Arial"/>
                <w:i/>
                <w:color w:val="808080"/>
                <w:u w:val="dotted"/>
              </w:rPr>
            </w:pPr>
            <w:r>
              <w:rPr>
                <w:rFonts w:ascii="Arial" w:hAnsi="Arial" w:cs="Arial"/>
                <w:i/>
                <w:color w:val="808080"/>
                <w:sz w:val="22"/>
                <w:szCs w:val="22"/>
                <w:u w:val="dotted"/>
              </w:rPr>
              <w:t xml:space="preserve">María Elena Blasquez Gutiérrez, Beatriz De Marcos Lorenzo María Genoveva Amelia Juárez Blanca, </w:t>
            </w:r>
            <w:r w:rsidR="00052B4A">
              <w:rPr>
                <w:rFonts w:ascii="Arial" w:hAnsi="Arial" w:cs="Arial"/>
                <w:i/>
                <w:color w:val="808080"/>
                <w:sz w:val="22"/>
                <w:szCs w:val="22"/>
                <w:u w:val="dotted"/>
              </w:rPr>
              <w:t>María Augusta patricia</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EC14AE" w:rsidRDefault="00D34D54" w:rsidP="005A1949">
            <w:pPr>
              <w:jc w:val="both"/>
              <w:rPr>
                <w:rFonts w:ascii="Arial" w:hAnsi="Arial" w:cs="Arial"/>
                <w:i/>
                <w:color w:val="808080"/>
                <w:u w:val="dotted"/>
              </w:rPr>
            </w:pPr>
            <w:r w:rsidRPr="00EC14AE">
              <w:rPr>
                <w:rFonts w:ascii="Arial" w:hAnsi="Arial" w:cs="Arial"/>
                <w:i/>
                <w:color w:val="808080"/>
                <w:sz w:val="22"/>
                <w:szCs w:val="22"/>
                <w:u w:val="dotted"/>
              </w:rPr>
              <w:t>Anotar la fecha en que fue elaborado por primera vez el programa</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EC14AE" w:rsidRDefault="00F3143A" w:rsidP="00467B91">
            <w:pPr>
              <w:jc w:val="both"/>
              <w:rPr>
                <w:rFonts w:ascii="Arial" w:hAnsi="Arial" w:cs="Arial"/>
                <w:i/>
                <w:color w:val="808080"/>
                <w:u w:val="dotted"/>
              </w:rPr>
            </w:pPr>
            <w:r>
              <w:rPr>
                <w:rFonts w:ascii="Arial" w:hAnsi="Arial" w:cs="Arial"/>
                <w:sz w:val="22"/>
                <w:szCs w:val="22"/>
              </w:rPr>
              <w:t>17/05/2016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37115E">
              <w:rPr>
                <w:rFonts w:ascii="Arial" w:hAnsi="Arial" w:cs="Arial"/>
                <w:sz w:val="22"/>
                <w:szCs w:val="22"/>
              </w:rPr>
              <w:t>, departamento u otro.</w:t>
            </w:r>
          </w:p>
        </w:tc>
        <w:tc>
          <w:tcPr>
            <w:tcW w:w="3073" w:type="pct"/>
            <w:vAlign w:val="center"/>
          </w:tcPr>
          <w:p w:rsidR="00D34D54" w:rsidRPr="00EC14AE" w:rsidRDefault="00052B4A" w:rsidP="005A1949">
            <w:pPr>
              <w:jc w:val="both"/>
              <w:rPr>
                <w:rFonts w:ascii="Arial" w:hAnsi="Arial" w:cs="Arial"/>
                <w:i/>
                <w:color w:val="808080"/>
                <w:u w:val="dotted"/>
              </w:rPr>
            </w:pPr>
            <w:r>
              <w:rPr>
                <w:rFonts w:ascii="Arial" w:hAnsi="Arial" w:cs="Arial"/>
                <w:i/>
                <w:color w:val="808080"/>
                <w:u w:val="dotted"/>
              </w:rPr>
              <w:t>20/05/2016</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D34D54" w:rsidRPr="00F01434" w:rsidRDefault="00F3143A" w:rsidP="005A1949">
            <w:pPr>
              <w:jc w:val="both"/>
              <w:rPr>
                <w:rFonts w:ascii="Arial" w:hAnsi="Arial" w:cs="Arial"/>
                <w:sz w:val="22"/>
                <w:szCs w:val="22"/>
              </w:rPr>
            </w:pPr>
            <w:r>
              <w:rPr>
                <w:rFonts w:ascii="Arial" w:hAnsi="Arial" w:cs="Arial"/>
                <w:i/>
                <w:color w:val="808080"/>
                <w:sz w:val="22"/>
                <w:szCs w:val="22"/>
                <w:u w:val="dotted"/>
              </w:rPr>
              <w:t>Balderas Gómez Francisco Lázaro, Blázquez Gutiérrez Ma. Elena, Calderón Ibarra Elsa, Hernández Hernández María Elena, Lara Flores Norarizbeth, López Moreno Patricia, Martínez García Julieta, Martínez Montaño María del Lurdez, Mendieta Carmona Victoriano, Ortíz Bueno Angélica María</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0E2E4B" w:rsidRDefault="00C56077" w:rsidP="005A1949">
            <w:pPr>
              <w:jc w:val="both"/>
              <w:rPr>
                <w:rFonts w:ascii="Arial" w:hAnsi="Arial" w:cs="Arial"/>
                <w:sz w:val="22"/>
                <w:szCs w:val="22"/>
              </w:rPr>
            </w:pPr>
            <w:r w:rsidRPr="00C56077">
              <w:rPr>
                <w:rFonts w:ascii="Arial" w:hAnsi="Arial" w:cs="Arial"/>
                <w:i/>
                <w:color w:val="808080"/>
                <w:sz w:val="22"/>
                <w:szCs w:val="22"/>
                <w:u w:val="dotted"/>
              </w:rPr>
              <w:t>Describir brevemente los cambios realizados</w:t>
            </w:r>
            <w:r>
              <w:rPr>
                <w:rFonts w:ascii="Arial" w:hAnsi="Arial" w:cs="Arial"/>
                <w:i/>
                <w:color w:val="808080"/>
                <w:sz w:val="22"/>
                <w:szCs w:val="22"/>
                <w:u w:val="dotted"/>
              </w:rPr>
              <w:t xml:space="preserve"> al programa de asignatura.</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F3143A" w:rsidRPr="00C56507" w:rsidTr="00F3143A">
        <w:trPr>
          <w:jc w:val="center"/>
        </w:trPr>
        <w:tc>
          <w:tcPr>
            <w:tcW w:w="1928" w:type="pct"/>
            <w:vAlign w:val="center"/>
          </w:tcPr>
          <w:p w:rsidR="00F3143A" w:rsidRPr="00EC14AE" w:rsidRDefault="00F3143A"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F3143A" w:rsidRPr="00EC14AE" w:rsidRDefault="00F3143A" w:rsidP="001253AE">
            <w:pPr>
              <w:rPr>
                <w:rFonts w:ascii="Arial" w:hAnsi="Arial" w:cs="Arial"/>
                <w:i/>
                <w:color w:val="808080"/>
                <w:u w:val="dotted"/>
              </w:rPr>
            </w:pPr>
            <w:r>
              <w:rPr>
                <w:rFonts w:ascii="Arial" w:hAnsi="Arial" w:cs="Arial"/>
                <w:i/>
                <w:color w:val="808080"/>
                <w:sz w:val="22"/>
                <w:szCs w:val="22"/>
                <w:u w:val="dotted"/>
              </w:rPr>
              <w:t>Médico, Químico Farmacobiólogo, Biomédico y otros profesionales del área de la salud</w:t>
            </w:r>
          </w:p>
        </w:tc>
      </w:tr>
      <w:tr w:rsidR="00F3143A" w:rsidRPr="00C56507" w:rsidTr="00F3143A">
        <w:trPr>
          <w:trHeight w:val="531"/>
          <w:jc w:val="center"/>
        </w:trPr>
        <w:tc>
          <w:tcPr>
            <w:tcW w:w="1928" w:type="pct"/>
            <w:vAlign w:val="center"/>
          </w:tcPr>
          <w:p w:rsidR="00F3143A" w:rsidRPr="00EC14AE" w:rsidRDefault="00F3143A"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F3143A" w:rsidRPr="00EC14AE" w:rsidRDefault="00F3143A" w:rsidP="001253AE">
            <w:pPr>
              <w:rPr>
                <w:rFonts w:ascii="Arial" w:hAnsi="Arial" w:cs="Arial"/>
                <w:i/>
                <w:color w:val="808080"/>
                <w:u w:val="dotted"/>
              </w:rPr>
            </w:pPr>
            <w:r>
              <w:rPr>
                <w:rFonts w:ascii="Arial" w:hAnsi="Arial" w:cs="Arial"/>
                <w:i/>
                <w:color w:val="808080"/>
                <w:sz w:val="22"/>
                <w:szCs w:val="22"/>
                <w:u w:val="dotted"/>
              </w:rPr>
              <w:t>Maestría, Especialidad o Doctorado</w:t>
            </w:r>
          </w:p>
        </w:tc>
      </w:tr>
      <w:tr w:rsidR="00F3143A" w:rsidRPr="00C56507" w:rsidTr="00F3143A">
        <w:trPr>
          <w:jc w:val="center"/>
        </w:trPr>
        <w:tc>
          <w:tcPr>
            <w:tcW w:w="1928" w:type="pct"/>
            <w:vAlign w:val="center"/>
          </w:tcPr>
          <w:p w:rsidR="00F3143A" w:rsidRPr="00EC14AE" w:rsidRDefault="00F3143A"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F3143A" w:rsidRPr="00EC14AE" w:rsidRDefault="00F3143A" w:rsidP="001253AE">
            <w:pPr>
              <w:spacing w:line="360" w:lineRule="auto"/>
              <w:rPr>
                <w:rFonts w:ascii="Arial" w:hAnsi="Arial" w:cs="Arial"/>
                <w:i/>
                <w:color w:val="808080"/>
                <w:u w:val="dotted"/>
              </w:rPr>
            </w:pPr>
            <w:r>
              <w:rPr>
                <w:rFonts w:ascii="Arial" w:hAnsi="Arial" w:cs="Arial"/>
                <w:i/>
                <w:color w:val="808080"/>
                <w:sz w:val="22"/>
                <w:szCs w:val="22"/>
                <w:u w:val="dotted"/>
              </w:rPr>
              <w:t>2 años</w:t>
            </w:r>
          </w:p>
        </w:tc>
      </w:tr>
      <w:tr w:rsidR="00F3143A" w:rsidRPr="00C56507" w:rsidTr="00F3143A">
        <w:trPr>
          <w:jc w:val="center"/>
        </w:trPr>
        <w:tc>
          <w:tcPr>
            <w:tcW w:w="1928" w:type="pct"/>
            <w:vAlign w:val="center"/>
          </w:tcPr>
          <w:p w:rsidR="00F3143A" w:rsidRPr="00EC14AE" w:rsidRDefault="00F3143A"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F3143A" w:rsidRPr="00EC14AE" w:rsidRDefault="00F3143A" w:rsidP="001253AE">
            <w:pPr>
              <w:spacing w:line="360" w:lineRule="auto"/>
              <w:rPr>
                <w:rFonts w:ascii="Arial" w:hAnsi="Arial" w:cs="Arial"/>
                <w:i/>
                <w:color w:val="808080"/>
                <w:u w:val="dotted"/>
              </w:rPr>
            </w:pPr>
            <w:r>
              <w:rPr>
                <w:rFonts w:ascii="Arial" w:hAnsi="Arial" w:cs="Arial"/>
                <w:i/>
                <w:color w:val="808080"/>
                <w:sz w:val="22"/>
                <w:szCs w:val="22"/>
                <w:u w:val="dotted"/>
              </w:rPr>
              <w:t>2 años</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37115E" w:rsidRDefault="002234B6" w:rsidP="0037115E">
      <w:pPr>
        <w:spacing w:line="360" w:lineRule="auto"/>
        <w:jc w:val="both"/>
        <w:rPr>
          <w:rFonts w:ascii="Arial" w:hAnsi="Arial" w:cs="Arial"/>
          <w:b/>
          <w:sz w:val="2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D34D54" w:rsidRPr="00EC14AE">
        <w:rPr>
          <w:rFonts w:ascii="Arial" w:hAnsi="Arial" w:cs="Arial"/>
          <w:b/>
          <w:sz w:val="22"/>
          <w:szCs w:val="22"/>
          <w:lang w:val="es-MX"/>
        </w:rPr>
        <w:t xml:space="preserve">: </w:t>
      </w:r>
      <w:r w:rsidR="00AC1909">
        <w:rPr>
          <w:rFonts w:ascii="Arial" w:hAnsi="Arial" w:cs="Arial"/>
          <w:b/>
          <w:sz w:val="22"/>
          <w:szCs w:val="22"/>
          <w:lang w:val="es-MX"/>
        </w:rPr>
        <w:t>Proporcionar al alumno los fundamentos bioquímicos que le permitan comprender el funcionamiento del cuerpo humano  en los estados de salud y enfermedad</w:t>
      </w:r>
    </w:p>
    <w:p w:rsidR="0036291E" w:rsidRPr="002234B6" w:rsidRDefault="0036291E" w:rsidP="00875D0F">
      <w:pPr>
        <w:tabs>
          <w:tab w:val="left" w:pos="945"/>
        </w:tabs>
        <w:rPr>
          <w:rFonts w:ascii="Arial" w:hAnsi="Arial" w:cs="Arial"/>
          <w:i/>
          <w:color w:val="808080"/>
          <w:sz w:val="22"/>
          <w:szCs w:val="22"/>
          <w:u w:val="dotted"/>
        </w:rPr>
      </w:pPr>
    </w:p>
    <w:p w:rsidR="005B32BC" w:rsidRDefault="0037115E" w:rsidP="005673FA">
      <w:pPr>
        <w:tabs>
          <w:tab w:val="left" w:pos="945"/>
        </w:tabs>
        <w:spacing w:line="360" w:lineRule="auto"/>
        <w:jc w:val="both"/>
        <w:rPr>
          <w:rFonts w:ascii="Arial" w:hAnsi="Arial" w:cs="Arial"/>
          <w:i/>
          <w:color w:val="808080"/>
          <w:sz w:val="22"/>
          <w:szCs w:val="22"/>
          <w:u w:val="dotted"/>
        </w:rPr>
      </w:pPr>
      <w:r>
        <w:rPr>
          <w:rFonts w:ascii="Arial" w:hAnsi="Arial" w:cs="Arial"/>
          <w:b/>
          <w:sz w:val="22"/>
          <w:szCs w:val="22"/>
          <w:lang w:val="es-MX"/>
        </w:rPr>
        <w:t>6. COMPETENCIAS PROFESIONALES</w:t>
      </w:r>
      <w:r w:rsidR="00BA6485">
        <w:rPr>
          <w:rFonts w:ascii="Arial" w:hAnsi="Arial" w:cs="Arial"/>
          <w:b/>
          <w:sz w:val="22"/>
          <w:szCs w:val="22"/>
          <w:lang w:val="es-MX"/>
        </w:rPr>
        <w:t>:</w:t>
      </w:r>
      <w:r w:rsidR="005B32BC" w:rsidRPr="005B32BC">
        <w:rPr>
          <w:rFonts w:ascii="Arial" w:hAnsi="Arial" w:cs="Arial"/>
          <w:i/>
          <w:color w:val="808080"/>
          <w:sz w:val="22"/>
          <w:szCs w:val="22"/>
          <w:u w:val="dotted"/>
        </w:rPr>
        <w:t xml:space="preserve">Enunciar </w:t>
      </w:r>
      <w:r w:rsidR="005B32BC">
        <w:rPr>
          <w:rFonts w:ascii="Arial" w:hAnsi="Arial" w:cs="Arial"/>
          <w:i/>
          <w:color w:val="808080"/>
          <w:sz w:val="22"/>
          <w:szCs w:val="22"/>
          <w:u w:val="dotted"/>
        </w:rPr>
        <w:t>l</w:t>
      </w:r>
      <w:r w:rsidR="009D5A33" w:rsidRPr="00BA6485">
        <w:rPr>
          <w:rFonts w:ascii="Arial" w:hAnsi="Arial" w:cs="Arial"/>
          <w:i/>
          <w:color w:val="808080"/>
          <w:sz w:val="22"/>
          <w:szCs w:val="22"/>
          <w:u w:val="dotted"/>
        </w:rPr>
        <w:t>a</w:t>
      </w:r>
      <w:r w:rsidR="00E6239F">
        <w:rPr>
          <w:rFonts w:ascii="Arial" w:hAnsi="Arial" w:cs="Arial"/>
          <w:i/>
          <w:color w:val="808080"/>
          <w:sz w:val="22"/>
          <w:szCs w:val="22"/>
          <w:u w:val="dotted"/>
        </w:rPr>
        <w:t xml:space="preserve"> (s)</w:t>
      </w:r>
      <w:r w:rsidR="009D5A33" w:rsidRPr="00BA6485">
        <w:rPr>
          <w:rFonts w:ascii="Arial" w:hAnsi="Arial" w:cs="Arial"/>
          <w:i/>
          <w:color w:val="808080"/>
          <w:sz w:val="22"/>
          <w:szCs w:val="22"/>
          <w:u w:val="dotted"/>
        </w:rPr>
        <w:t xml:space="preserve"> competencia</w:t>
      </w:r>
      <w:r w:rsidR="00E6239F">
        <w:rPr>
          <w:rFonts w:ascii="Arial" w:hAnsi="Arial" w:cs="Arial"/>
          <w:i/>
          <w:color w:val="808080"/>
          <w:sz w:val="22"/>
          <w:szCs w:val="22"/>
          <w:u w:val="dotted"/>
        </w:rPr>
        <w:t>(s)</w:t>
      </w:r>
      <w:r w:rsidR="005B32BC">
        <w:rPr>
          <w:rFonts w:ascii="Arial" w:hAnsi="Arial" w:cs="Arial"/>
          <w:i/>
          <w:color w:val="808080"/>
          <w:sz w:val="22"/>
          <w:szCs w:val="22"/>
          <w:u w:val="dotted"/>
        </w:rPr>
        <w:t xml:space="preserve"> a las cuales este programa de asignatura contribuye  para el logro del perfil de egreso</w:t>
      </w:r>
      <w:r w:rsidR="00054D6E">
        <w:rPr>
          <w:rFonts w:ascii="Arial" w:hAnsi="Arial" w:cs="Arial"/>
          <w:i/>
          <w:color w:val="808080"/>
          <w:sz w:val="22"/>
          <w:szCs w:val="22"/>
          <w:u w:val="dotted"/>
        </w:rPr>
        <w:t>, serán las que se determinaron en el PE</w:t>
      </w:r>
    </w:p>
    <w:p w:rsidR="005B32BC" w:rsidRDefault="005B32BC" w:rsidP="005673FA">
      <w:pPr>
        <w:tabs>
          <w:tab w:val="left" w:pos="945"/>
        </w:tabs>
        <w:spacing w:line="360" w:lineRule="auto"/>
        <w:jc w:val="both"/>
        <w:rPr>
          <w:rFonts w:ascii="Arial" w:hAnsi="Arial" w:cs="Arial"/>
          <w:i/>
          <w:color w:val="808080"/>
          <w:sz w:val="22"/>
          <w:szCs w:val="22"/>
          <w:u w:val="dotted"/>
        </w:rPr>
      </w:pPr>
    </w:p>
    <w:tbl>
      <w:tblPr>
        <w:tblStyle w:val="Tablaconcuadrcula"/>
        <w:tblW w:w="0" w:type="auto"/>
        <w:tblLook w:val="04A0" w:firstRow="1" w:lastRow="0" w:firstColumn="1" w:lastColumn="0" w:noHBand="0" w:noVBand="1"/>
      </w:tblPr>
      <w:tblGrid>
        <w:gridCol w:w="10112"/>
      </w:tblGrid>
      <w:tr w:rsidR="00F01434" w:rsidTr="007372AE">
        <w:tc>
          <w:tcPr>
            <w:tcW w:w="10112" w:type="dxa"/>
          </w:tcPr>
          <w:p w:rsidR="00F01434" w:rsidRPr="00F01434" w:rsidRDefault="004406BB" w:rsidP="00F01434">
            <w:pPr>
              <w:jc w:val="both"/>
              <w:rPr>
                <w:rFonts w:ascii="Arial" w:hAnsi="Arial" w:cs="Arial"/>
                <w:i/>
                <w:color w:val="808080"/>
                <w:sz w:val="22"/>
                <w:szCs w:val="22"/>
                <w:u w:val="dotted"/>
              </w:rPr>
            </w:pPr>
            <w:r>
              <w:rPr>
                <w:rFonts w:ascii="Arial" w:hAnsi="Arial" w:cs="Arial"/>
                <w:i/>
                <w:color w:val="808080"/>
                <w:sz w:val="22"/>
                <w:szCs w:val="22"/>
                <w:u w:val="dotted"/>
              </w:rPr>
              <w:t>Competencia  2..</w:t>
            </w:r>
            <w:r w:rsidR="00F01434" w:rsidRPr="00F01434">
              <w:rPr>
                <w:rFonts w:ascii="Arial" w:hAnsi="Arial" w:cs="Arial"/>
                <w:i/>
                <w:color w:val="808080"/>
                <w:sz w:val="22"/>
                <w:szCs w:val="22"/>
                <w:u w:val="dotted"/>
              </w:rPr>
              <w:t>Dominio de las bases científicas de la medicina</w:t>
            </w:r>
            <w:r w:rsidR="00793527">
              <w:rPr>
                <w:rFonts w:ascii="Arial" w:hAnsi="Arial" w:cs="Arial"/>
                <w:i/>
                <w:color w:val="808080"/>
                <w:sz w:val="22"/>
                <w:szCs w:val="22"/>
                <w:u w:val="dotted"/>
              </w:rPr>
              <w:t xml:space="preserve"> (AMFEM)</w:t>
            </w:r>
          </w:p>
          <w:p w:rsidR="00F01434" w:rsidRPr="00F01434" w:rsidRDefault="00F01434" w:rsidP="00F01434">
            <w:pPr>
              <w:jc w:val="both"/>
              <w:rPr>
                <w:rFonts w:ascii="Arial" w:hAnsi="Arial" w:cs="Arial"/>
                <w:i/>
                <w:color w:val="808080"/>
                <w:sz w:val="22"/>
                <w:szCs w:val="22"/>
                <w:u w:val="dotted"/>
              </w:rPr>
            </w:pPr>
            <w:r w:rsidRPr="00F01434">
              <w:rPr>
                <w:rFonts w:ascii="Arial" w:hAnsi="Arial" w:cs="Arial"/>
                <w:i/>
                <w:color w:val="808080"/>
                <w:sz w:val="22"/>
                <w:szCs w:val="22"/>
                <w:u w:val="dotted"/>
              </w:rPr>
              <w:t xml:space="preserve"> 2.1 Dimensión biológica</w:t>
            </w:r>
          </w:p>
          <w:p w:rsidR="00F01434" w:rsidRDefault="00F01434" w:rsidP="00F01434">
            <w:pPr>
              <w:jc w:val="both"/>
              <w:rPr>
                <w:rFonts w:ascii="Arial" w:hAnsi="Arial" w:cs="Arial"/>
                <w:i/>
                <w:color w:val="808080"/>
                <w:sz w:val="22"/>
                <w:szCs w:val="22"/>
                <w:u w:val="dotted"/>
              </w:rPr>
            </w:pPr>
            <w:r w:rsidRPr="00F01434">
              <w:rPr>
                <w:rFonts w:ascii="Arial" w:hAnsi="Arial" w:cs="Arial"/>
                <w:i/>
                <w:color w:val="808080"/>
                <w:sz w:val="22"/>
                <w:szCs w:val="22"/>
                <w:u w:val="dotted"/>
              </w:rPr>
              <w:t xml:space="preserve">Capacidad de sustentar decisiones médicas en una síntesis del conocimiento teórico, científico y clínico acerca de la estructura y función del organismo humano en condiciones normales y patológicas. Reconociendo que entre la expresión clínica y el proceso patológico existe una mutua interdependencia y que el abordaje preventivo o terapéutico implica incidir sobre las redes </w:t>
            </w:r>
            <w:r w:rsidRPr="00F01434">
              <w:rPr>
                <w:rFonts w:ascii="Arial" w:hAnsi="Arial" w:cs="Arial"/>
                <w:i/>
                <w:color w:val="808080"/>
                <w:sz w:val="22"/>
                <w:szCs w:val="22"/>
                <w:u w:val="dotted"/>
              </w:rPr>
              <w:lastRenderedPageBreak/>
              <w:t>multicausales de la enfermedad.</w:t>
            </w:r>
          </w:p>
          <w:p w:rsidR="004406BB" w:rsidRDefault="004406BB" w:rsidP="00F01434">
            <w:pPr>
              <w:jc w:val="both"/>
              <w:rPr>
                <w:rFonts w:ascii="Arial" w:hAnsi="Arial" w:cs="Arial"/>
                <w:i/>
                <w:color w:val="808080"/>
                <w:sz w:val="22"/>
                <w:szCs w:val="22"/>
                <w:u w:val="dotted"/>
              </w:rPr>
            </w:pPr>
          </w:p>
          <w:p w:rsidR="004406BB" w:rsidRPr="004406BB" w:rsidRDefault="004406BB" w:rsidP="004406BB">
            <w:pPr>
              <w:jc w:val="both"/>
              <w:rPr>
                <w:rFonts w:ascii="Arial" w:hAnsi="Arial" w:cs="Arial"/>
                <w:i/>
                <w:color w:val="808080"/>
                <w:sz w:val="22"/>
                <w:szCs w:val="22"/>
                <w:u w:val="dotted"/>
              </w:rPr>
            </w:pPr>
            <w:r>
              <w:rPr>
                <w:rFonts w:ascii="Arial" w:hAnsi="Arial" w:cs="Arial"/>
                <w:i/>
                <w:color w:val="808080"/>
                <w:sz w:val="22"/>
                <w:szCs w:val="22"/>
                <w:u w:val="dotted"/>
              </w:rPr>
              <w:t xml:space="preserve">Competencia </w:t>
            </w:r>
            <w:r w:rsidRPr="004406BB">
              <w:rPr>
                <w:rFonts w:ascii="Arial" w:hAnsi="Arial" w:cs="Arial"/>
                <w:i/>
                <w:color w:val="808080"/>
                <w:sz w:val="22"/>
                <w:szCs w:val="22"/>
                <w:u w:val="dotted"/>
              </w:rPr>
              <w:t>4. Competencia genérica</w:t>
            </w:r>
            <w:r>
              <w:rPr>
                <w:rFonts w:ascii="Arial" w:hAnsi="Arial" w:cs="Arial"/>
                <w:i/>
                <w:color w:val="808080"/>
                <w:sz w:val="22"/>
                <w:szCs w:val="22"/>
                <w:u w:val="dotted"/>
              </w:rPr>
              <w:t xml:space="preserve"> </w:t>
            </w:r>
            <w:r w:rsidRPr="004406BB">
              <w:rPr>
                <w:rFonts w:ascii="Arial" w:hAnsi="Arial" w:cs="Arial"/>
                <w:i/>
                <w:color w:val="808080"/>
                <w:sz w:val="22"/>
                <w:szCs w:val="22"/>
                <w:u w:val="dotted"/>
              </w:rPr>
              <w:t>dominio etico y del profesionalismo</w:t>
            </w:r>
          </w:p>
          <w:p w:rsidR="004406BB" w:rsidRPr="004406BB" w:rsidRDefault="004406BB" w:rsidP="004406BB">
            <w:pPr>
              <w:jc w:val="both"/>
              <w:rPr>
                <w:rFonts w:ascii="Arial" w:hAnsi="Arial" w:cs="Arial"/>
                <w:i/>
                <w:color w:val="808080"/>
                <w:sz w:val="22"/>
                <w:szCs w:val="22"/>
                <w:u w:val="dotted"/>
              </w:rPr>
            </w:pPr>
            <w:r w:rsidRPr="004406BB">
              <w:rPr>
                <w:rFonts w:ascii="Arial" w:hAnsi="Arial" w:cs="Arial"/>
                <w:i/>
                <w:color w:val="808080"/>
                <w:sz w:val="22"/>
                <w:szCs w:val="22"/>
                <w:u w:val="dotted"/>
              </w:rPr>
              <w:t>Actuar de conformidad con los valores que identifican a la profesión médica,</w:t>
            </w:r>
            <w:r>
              <w:rPr>
                <w:rFonts w:ascii="Arial" w:hAnsi="Arial" w:cs="Arial"/>
                <w:i/>
                <w:color w:val="808080"/>
                <w:sz w:val="22"/>
                <w:szCs w:val="22"/>
                <w:u w:val="dotted"/>
              </w:rPr>
              <w:t xml:space="preserve"> </w:t>
            </w:r>
            <w:r w:rsidRPr="004406BB">
              <w:rPr>
                <w:rFonts w:ascii="Arial" w:hAnsi="Arial" w:cs="Arial"/>
                <w:i/>
                <w:color w:val="808080"/>
                <w:sz w:val="22"/>
                <w:szCs w:val="22"/>
                <w:u w:val="dotted"/>
              </w:rPr>
              <w:t>mostrando su compromiso con los pacientes, sus familias, la comunidad y la sociedad en general a fin de dar respuesta a las necesidades de salud</w:t>
            </w:r>
            <w:r w:rsidRPr="004406BB">
              <w:rPr>
                <w:color w:val="BFBFBF" w:themeColor="background1" w:themeShade="BF"/>
              </w:rPr>
              <w:t>.</w:t>
            </w:r>
          </w:p>
        </w:tc>
      </w:tr>
    </w:tbl>
    <w:p w:rsidR="00F01434" w:rsidRDefault="00F01434" w:rsidP="00F01434">
      <w:pPr>
        <w:rPr>
          <w:rFonts w:ascii="Arial" w:hAnsi="Arial" w:cs="Arial"/>
          <w:b/>
          <w:sz w:val="22"/>
          <w:szCs w:val="22"/>
        </w:rPr>
      </w:pPr>
    </w:p>
    <w:p w:rsidR="00D34D54" w:rsidRDefault="00D34D54" w:rsidP="00F4197D">
      <w:pPr>
        <w:tabs>
          <w:tab w:val="left" w:pos="945"/>
        </w:tabs>
      </w:pPr>
    </w:p>
    <w:p w:rsidR="00EE49CC" w:rsidRDefault="00EE49CC" w:rsidP="00F4197D">
      <w:pPr>
        <w:tabs>
          <w:tab w:val="left" w:pos="945"/>
        </w:tabs>
      </w:pPr>
    </w:p>
    <w:p w:rsidR="00793527" w:rsidRDefault="00793527" w:rsidP="00F4197D">
      <w:pPr>
        <w:tabs>
          <w:tab w:val="left" w:pos="945"/>
        </w:tabs>
      </w:pPr>
    </w:p>
    <w:p w:rsidR="00793527" w:rsidRDefault="00793527" w:rsidP="00F4197D">
      <w:pPr>
        <w:tabs>
          <w:tab w:val="left" w:pos="945"/>
        </w:tabs>
      </w:pPr>
    </w:p>
    <w:p w:rsidR="00D34D54" w:rsidRDefault="00D34D54" w:rsidP="00F4197D">
      <w:pPr>
        <w:tabs>
          <w:tab w:val="left" w:pos="945"/>
        </w:tabs>
      </w:pPr>
    </w:p>
    <w:p w:rsidR="00D34D54" w:rsidRPr="003567A6"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4582"/>
        <w:gridCol w:w="3062"/>
      </w:tblGrid>
      <w:tr w:rsidR="002C7C24" w:rsidRPr="006D348C" w:rsidTr="00BA6485">
        <w:trPr>
          <w:cantSplit/>
          <w:trHeight w:val="559"/>
          <w:tblHeader/>
        </w:trPr>
        <w:tc>
          <w:tcPr>
            <w:tcW w:w="1018" w:type="pct"/>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2364" w:type="pct"/>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1618" w:type="pct"/>
            <w:shd w:val="clear" w:color="auto" w:fill="CCCCCC"/>
            <w:vAlign w:val="center"/>
          </w:tcPr>
          <w:p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D4289C" w:rsidRPr="00AC1909" w:rsidTr="00BA6485">
        <w:trPr>
          <w:trHeight w:val="4847"/>
        </w:trPr>
        <w:tc>
          <w:tcPr>
            <w:tcW w:w="1018" w:type="pct"/>
          </w:tcPr>
          <w:p w:rsidR="00D4289C" w:rsidRPr="009246AB" w:rsidRDefault="0070522B" w:rsidP="00F8216C">
            <w:pPr>
              <w:pStyle w:val="Prrafodelista"/>
              <w:numPr>
                <w:ilvl w:val="0"/>
                <w:numId w:val="11"/>
              </w:numPr>
              <w:rPr>
                <w:rFonts w:ascii="Arial" w:eastAsia="SimSun" w:hAnsi="Arial" w:cs="Arial"/>
                <w:bCs/>
                <w:sz w:val="22"/>
                <w:szCs w:val="22"/>
              </w:rPr>
            </w:pPr>
            <w:r w:rsidRPr="009246AB">
              <w:rPr>
                <w:rFonts w:ascii="Arial" w:eastAsia="SimSun" w:hAnsi="Arial" w:cs="Arial"/>
                <w:bCs/>
                <w:sz w:val="22"/>
                <w:szCs w:val="22"/>
              </w:rPr>
              <w:t>Hormonas</w:t>
            </w:r>
          </w:p>
        </w:tc>
        <w:tc>
          <w:tcPr>
            <w:tcW w:w="2364" w:type="pct"/>
          </w:tcPr>
          <w:p w:rsidR="0070522B" w:rsidRPr="009246AB" w:rsidRDefault="00F8216C" w:rsidP="00F8216C">
            <w:pPr>
              <w:pStyle w:val="Prrafodelista"/>
              <w:numPr>
                <w:ilvl w:val="1"/>
                <w:numId w:val="9"/>
              </w:numPr>
              <w:rPr>
                <w:rFonts w:ascii="Arial" w:hAnsi="Arial" w:cs="Arial"/>
                <w:b/>
                <w:sz w:val="22"/>
                <w:szCs w:val="22"/>
              </w:rPr>
            </w:pPr>
            <w:r w:rsidRPr="009246AB">
              <w:rPr>
                <w:rFonts w:ascii="Arial" w:hAnsi="Arial" w:cs="Arial"/>
                <w:b/>
                <w:sz w:val="22"/>
                <w:szCs w:val="22"/>
              </w:rPr>
              <w:t>Definición y C</w:t>
            </w:r>
            <w:r w:rsidR="0070522B" w:rsidRPr="009246AB">
              <w:rPr>
                <w:rFonts w:ascii="Arial" w:hAnsi="Arial" w:cs="Arial"/>
                <w:b/>
                <w:sz w:val="22"/>
                <w:szCs w:val="22"/>
              </w:rPr>
              <w:t>lasifica</w:t>
            </w:r>
            <w:r w:rsidRPr="009246AB">
              <w:rPr>
                <w:rFonts w:ascii="Arial" w:hAnsi="Arial" w:cs="Arial"/>
                <w:b/>
                <w:sz w:val="22"/>
                <w:szCs w:val="22"/>
              </w:rPr>
              <w:t xml:space="preserve">ción </w:t>
            </w:r>
          </w:p>
          <w:p w:rsidR="0070522B" w:rsidRPr="009246AB" w:rsidRDefault="0070522B" w:rsidP="00F8216C">
            <w:pPr>
              <w:pStyle w:val="Prrafodelista"/>
              <w:numPr>
                <w:ilvl w:val="2"/>
                <w:numId w:val="9"/>
              </w:numPr>
              <w:rPr>
                <w:rFonts w:ascii="Arial" w:hAnsi="Arial" w:cs="Arial"/>
                <w:sz w:val="22"/>
                <w:szCs w:val="22"/>
              </w:rPr>
            </w:pPr>
            <w:r w:rsidRPr="009246AB">
              <w:rPr>
                <w:rFonts w:ascii="Arial" w:hAnsi="Arial" w:cs="Arial"/>
                <w:sz w:val="22"/>
                <w:szCs w:val="22"/>
              </w:rPr>
              <w:t xml:space="preserve">Hormonas lipofílicas e hidrofílicas </w:t>
            </w:r>
          </w:p>
          <w:p w:rsidR="0070522B" w:rsidRPr="009246AB" w:rsidRDefault="00F8216C" w:rsidP="00F8216C">
            <w:pPr>
              <w:pStyle w:val="Prrafodelista"/>
              <w:numPr>
                <w:ilvl w:val="2"/>
                <w:numId w:val="9"/>
              </w:numPr>
              <w:rPr>
                <w:rFonts w:ascii="Arial" w:hAnsi="Arial" w:cs="Arial"/>
                <w:sz w:val="22"/>
                <w:szCs w:val="22"/>
              </w:rPr>
            </w:pPr>
            <w:r w:rsidRPr="009246AB">
              <w:rPr>
                <w:rFonts w:ascii="Arial" w:hAnsi="Arial" w:cs="Arial"/>
                <w:sz w:val="22"/>
                <w:szCs w:val="22"/>
              </w:rPr>
              <w:t xml:space="preserve">Mecanismos de transporte </w:t>
            </w:r>
          </w:p>
          <w:p w:rsidR="009246AB" w:rsidRPr="009246AB" w:rsidRDefault="009246AB" w:rsidP="009246AB">
            <w:pPr>
              <w:pStyle w:val="Prrafodelista"/>
              <w:rPr>
                <w:rFonts w:ascii="Arial" w:hAnsi="Arial" w:cs="Arial"/>
                <w:sz w:val="22"/>
                <w:szCs w:val="22"/>
              </w:rPr>
            </w:pPr>
          </w:p>
          <w:p w:rsidR="0070522B" w:rsidRPr="009246AB" w:rsidRDefault="0070522B" w:rsidP="00F8216C">
            <w:pPr>
              <w:pStyle w:val="Prrafodelista"/>
              <w:numPr>
                <w:ilvl w:val="1"/>
                <w:numId w:val="9"/>
              </w:numPr>
              <w:rPr>
                <w:rFonts w:ascii="Arial" w:hAnsi="Arial" w:cs="Arial"/>
                <w:b/>
                <w:sz w:val="22"/>
                <w:szCs w:val="22"/>
              </w:rPr>
            </w:pPr>
            <w:r w:rsidRPr="009246AB">
              <w:rPr>
                <w:rFonts w:ascii="Arial" w:hAnsi="Arial" w:cs="Arial"/>
                <w:b/>
                <w:sz w:val="22"/>
                <w:szCs w:val="22"/>
              </w:rPr>
              <w:t xml:space="preserve">Célula blanco y </w:t>
            </w:r>
            <w:r w:rsidR="007912CB" w:rsidRPr="009246AB">
              <w:rPr>
                <w:rFonts w:ascii="Arial" w:hAnsi="Arial" w:cs="Arial"/>
                <w:b/>
                <w:sz w:val="22"/>
                <w:szCs w:val="22"/>
              </w:rPr>
              <w:t>mecanismos de señalización</w:t>
            </w:r>
          </w:p>
          <w:p w:rsidR="0070522B" w:rsidRPr="009246AB" w:rsidRDefault="0070522B" w:rsidP="00F8216C">
            <w:pPr>
              <w:pStyle w:val="Prrafodelista"/>
              <w:numPr>
                <w:ilvl w:val="2"/>
                <w:numId w:val="9"/>
              </w:numPr>
              <w:rPr>
                <w:rFonts w:ascii="Arial" w:hAnsi="Arial" w:cs="Arial"/>
                <w:sz w:val="22"/>
                <w:szCs w:val="22"/>
              </w:rPr>
            </w:pPr>
            <w:r w:rsidRPr="009246AB">
              <w:rPr>
                <w:rFonts w:ascii="Arial" w:hAnsi="Arial" w:cs="Arial"/>
                <w:sz w:val="22"/>
                <w:szCs w:val="22"/>
              </w:rPr>
              <w:t>Concepto de célula blanco</w:t>
            </w:r>
          </w:p>
          <w:p w:rsidR="0070522B" w:rsidRPr="009246AB" w:rsidRDefault="0070522B" w:rsidP="00F8216C">
            <w:pPr>
              <w:pStyle w:val="Prrafodelista"/>
              <w:numPr>
                <w:ilvl w:val="2"/>
                <w:numId w:val="9"/>
              </w:numPr>
              <w:rPr>
                <w:rFonts w:ascii="Arial" w:hAnsi="Arial" w:cs="Arial"/>
                <w:sz w:val="22"/>
                <w:szCs w:val="22"/>
              </w:rPr>
            </w:pPr>
            <w:r w:rsidRPr="009246AB">
              <w:rPr>
                <w:rFonts w:ascii="Arial" w:hAnsi="Arial" w:cs="Arial"/>
                <w:sz w:val="22"/>
                <w:szCs w:val="22"/>
              </w:rPr>
              <w:t>Receptores intracelulares</w:t>
            </w:r>
          </w:p>
          <w:p w:rsidR="0070522B" w:rsidRPr="009246AB" w:rsidRDefault="0070522B" w:rsidP="00F8216C">
            <w:pPr>
              <w:pStyle w:val="Prrafodelista"/>
              <w:numPr>
                <w:ilvl w:val="2"/>
                <w:numId w:val="9"/>
              </w:numPr>
              <w:rPr>
                <w:rFonts w:ascii="Arial" w:hAnsi="Arial" w:cs="Arial"/>
                <w:sz w:val="22"/>
                <w:szCs w:val="22"/>
              </w:rPr>
            </w:pPr>
            <w:r w:rsidRPr="009246AB">
              <w:rPr>
                <w:rFonts w:ascii="Arial" w:hAnsi="Arial" w:cs="Arial"/>
                <w:sz w:val="22"/>
                <w:szCs w:val="22"/>
              </w:rPr>
              <w:t xml:space="preserve">Receptores de superficie celular </w:t>
            </w:r>
          </w:p>
          <w:p w:rsidR="0070522B" w:rsidRPr="009246AB" w:rsidRDefault="0070522B" w:rsidP="00F8216C">
            <w:pPr>
              <w:pStyle w:val="Prrafodelista"/>
              <w:numPr>
                <w:ilvl w:val="2"/>
                <w:numId w:val="9"/>
              </w:numPr>
              <w:rPr>
                <w:rFonts w:ascii="Arial" w:hAnsi="Arial" w:cs="Arial"/>
                <w:sz w:val="22"/>
                <w:szCs w:val="22"/>
              </w:rPr>
            </w:pPr>
            <w:r w:rsidRPr="009246AB">
              <w:rPr>
                <w:rFonts w:ascii="Arial" w:hAnsi="Arial" w:cs="Arial"/>
                <w:sz w:val="22"/>
                <w:szCs w:val="22"/>
              </w:rPr>
              <w:t>Señalización de hormonas lipofílicas</w:t>
            </w:r>
          </w:p>
          <w:p w:rsidR="0070522B" w:rsidRPr="009246AB" w:rsidRDefault="0070522B" w:rsidP="00F8216C">
            <w:pPr>
              <w:pStyle w:val="Prrafodelista"/>
              <w:numPr>
                <w:ilvl w:val="2"/>
                <w:numId w:val="9"/>
              </w:numPr>
              <w:rPr>
                <w:rFonts w:ascii="Arial" w:hAnsi="Arial" w:cs="Arial"/>
                <w:sz w:val="22"/>
                <w:szCs w:val="22"/>
              </w:rPr>
            </w:pPr>
            <w:r w:rsidRPr="009246AB">
              <w:rPr>
                <w:rFonts w:ascii="Arial" w:hAnsi="Arial" w:cs="Arial"/>
                <w:sz w:val="22"/>
                <w:szCs w:val="22"/>
              </w:rPr>
              <w:t>Señalización de hormonas hidrofílicas</w:t>
            </w:r>
          </w:p>
          <w:p w:rsidR="0070522B" w:rsidRPr="009246AB" w:rsidRDefault="0070522B" w:rsidP="00F8216C">
            <w:pPr>
              <w:pStyle w:val="Prrafodelista"/>
              <w:numPr>
                <w:ilvl w:val="2"/>
                <w:numId w:val="9"/>
              </w:numPr>
              <w:rPr>
                <w:rFonts w:ascii="Arial" w:hAnsi="Arial" w:cs="Arial"/>
                <w:sz w:val="22"/>
                <w:szCs w:val="22"/>
              </w:rPr>
            </w:pPr>
            <w:r w:rsidRPr="009246AB">
              <w:rPr>
                <w:rFonts w:ascii="Arial" w:hAnsi="Arial" w:cs="Arial"/>
                <w:sz w:val="22"/>
                <w:szCs w:val="22"/>
              </w:rPr>
              <w:t>Trasducción de señal y segundos mensajeros AMPc, IP3,DAG. Ca2+ y cascada de cinasas</w:t>
            </w:r>
          </w:p>
          <w:p w:rsidR="009246AB" w:rsidRPr="009246AB" w:rsidRDefault="009246AB" w:rsidP="009246AB">
            <w:pPr>
              <w:pStyle w:val="Prrafodelista"/>
              <w:rPr>
                <w:rFonts w:ascii="Arial" w:hAnsi="Arial" w:cs="Arial"/>
                <w:sz w:val="22"/>
                <w:szCs w:val="22"/>
              </w:rPr>
            </w:pPr>
          </w:p>
          <w:p w:rsidR="007912CB" w:rsidRPr="009246AB" w:rsidRDefault="0070522B" w:rsidP="007912CB">
            <w:pPr>
              <w:pStyle w:val="Prrafodelista"/>
              <w:numPr>
                <w:ilvl w:val="1"/>
                <w:numId w:val="9"/>
              </w:numPr>
              <w:ind w:right="-108"/>
              <w:rPr>
                <w:rFonts w:ascii="Arial" w:hAnsi="Arial" w:cs="Arial"/>
                <w:b/>
                <w:sz w:val="22"/>
                <w:szCs w:val="22"/>
              </w:rPr>
            </w:pPr>
            <w:r w:rsidRPr="009246AB">
              <w:rPr>
                <w:rFonts w:ascii="Arial" w:hAnsi="Arial" w:cs="Arial"/>
                <w:b/>
                <w:sz w:val="22"/>
                <w:szCs w:val="22"/>
              </w:rPr>
              <w:t>Regulación hormonal por retroalimentación</w:t>
            </w:r>
          </w:p>
          <w:p w:rsidR="009246AB" w:rsidRPr="009246AB" w:rsidRDefault="009246AB" w:rsidP="009246AB">
            <w:pPr>
              <w:pStyle w:val="Prrafodelista"/>
              <w:ind w:left="360" w:right="-108"/>
              <w:rPr>
                <w:rFonts w:ascii="Arial" w:hAnsi="Arial" w:cs="Arial"/>
                <w:b/>
                <w:sz w:val="22"/>
                <w:szCs w:val="22"/>
              </w:rPr>
            </w:pPr>
          </w:p>
          <w:p w:rsidR="009246AB" w:rsidRPr="009246AB" w:rsidRDefault="0070522B" w:rsidP="009246AB">
            <w:pPr>
              <w:pStyle w:val="Prrafodelista"/>
              <w:numPr>
                <w:ilvl w:val="1"/>
                <w:numId w:val="9"/>
              </w:numPr>
              <w:ind w:right="-108"/>
              <w:rPr>
                <w:rFonts w:ascii="Arial" w:hAnsi="Arial" w:cs="Arial"/>
                <w:b/>
                <w:sz w:val="22"/>
                <w:szCs w:val="22"/>
              </w:rPr>
            </w:pPr>
            <w:r w:rsidRPr="009246AB">
              <w:rPr>
                <w:rFonts w:ascii="Arial" w:hAnsi="Arial" w:cs="Arial"/>
                <w:b/>
                <w:sz w:val="22"/>
                <w:szCs w:val="22"/>
              </w:rPr>
              <w:t xml:space="preserve">Sistema regulador hipótalamo- </w:t>
            </w:r>
            <w:r w:rsidR="009246AB" w:rsidRPr="009246AB">
              <w:rPr>
                <w:rFonts w:ascii="Arial" w:hAnsi="Arial" w:cs="Arial"/>
                <w:b/>
                <w:sz w:val="22"/>
                <w:szCs w:val="22"/>
              </w:rPr>
              <w:t>hipófisis</w:t>
            </w:r>
          </w:p>
          <w:p w:rsidR="009246AB" w:rsidRPr="009246AB" w:rsidRDefault="009246AB" w:rsidP="009246AB">
            <w:pPr>
              <w:pStyle w:val="Prrafodelista"/>
              <w:rPr>
                <w:rFonts w:ascii="Arial" w:hAnsi="Arial" w:cs="Arial"/>
                <w:sz w:val="22"/>
                <w:szCs w:val="22"/>
              </w:rPr>
            </w:pPr>
          </w:p>
          <w:p w:rsidR="0070522B" w:rsidRPr="009246AB" w:rsidRDefault="0070522B" w:rsidP="009246AB">
            <w:pPr>
              <w:pStyle w:val="Prrafodelista"/>
              <w:numPr>
                <w:ilvl w:val="1"/>
                <w:numId w:val="9"/>
              </w:numPr>
              <w:ind w:right="-108"/>
              <w:rPr>
                <w:rFonts w:ascii="Arial" w:hAnsi="Arial" w:cs="Arial"/>
                <w:b/>
                <w:sz w:val="22"/>
                <w:szCs w:val="22"/>
              </w:rPr>
            </w:pPr>
            <w:r w:rsidRPr="009246AB">
              <w:rPr>
                <w:rFonts w:ascii="Arial" w:hAnsi="Arial" w:cs="Arial"/>
                <w:b/>
                <w:sz w:val="22"/>
                <w:szCs w:val="22"/>
              </w:rPr>
              <w:t>Aplicaciones clínicas relacionadas:</w:t>
            </w:r>
            <w:r w:rsidRPr="009246AB">
              <w:rPr>
                <w:rFonts w:ascii="Arial" w:hAnsi="Arial" w:cs="Arial"/>
                <w:sz w:val="22"/>
                <w:szCs w:val="22"/>
              </w:rPr>
              <w:t xml:space="preserve"> Tras</w:t>
            </w:r>
            <w:r w:rsidR="00B26C7F" w:rsidRPr="009246AB">
              <w:rPr>
                <w:rFonts w:ascii="Arial" w:hAnsi="Arial" w:cs="Arial"/>
                <w:sz w:val="22"/>
                <w:szCs w:val="22"/>
              </w:rPr>
              <w:t>tornos de la función tiroidea, del cortisol, insulina</w:t>
            </w:r>
            <w:r w:rsidRPr="009246AB">
              <w:rPr>
                <w:rFonts w:ascii="Arial" w:hAnsi="Arial" w:cs="Arial"/>
                <w:sz w:val="22"/>
                <w:szCs w:val="22"/>
              </w:rPr>
              <w:t xml:space="preserve"> </w:t>
            </w:r>
            <w:r w:rsidR="00B26C7F" w:rsidRPr="009246AB">
              <w:rPr>
                <w:rFonts w:ascii="Arial" w:hAnsi="Arial" w:cs="Arial"/>
                <w:sz w:val="22"/>
                <w:szCs w:val="22"/>
              </w:rPr>
              <w:t>y prolactina</w:t>
            </w:r>
          </w:p>
          <w:p w:rsidR="0070522B" w:rsidRPr="009246AB" w:rsidRDefault="0070522B" w:rsidP="00F8216C">
            <w:pPr>
              <w:rPr>
                <w:rFonts w:ascii="Arial" w:hAnsi="Arial" w:cs="Arial"/>
                <w:sz w:val="22"/>
                <w:szCs w:val="22"/>
              </w:rPr>
            </w:pPr>
            <w:r w:rsidRPr="009246AB">
              <w:rPr>
                <w:rFonts w:ascii="Arial" w:hAnsi="Arial" w:cs="Arial"/>
                <w:sz w:val="22"/>
                <w:szCs w:val="22"/>
              </w:rPr>
              <w:t xml:space="preserve"> </w:t>
            </w:r>
          </w:p>
          <w:p w:rsidR="00D4289C" w:rsidRPr="009246AB" w:rsidRDefault="00D4289C" w:rsidP="00F8216C">
            <w:pPr>
              <w:rPr>
                <w:rFonts w:ascii="Arial" w:eastAsia="SimSun" w:hAnsi="Arial" w:cs="Arial"/>
                <w:color w:val="A6A6A6" w:themeColor="background1" w:themeShade="A6"/>
                <w:sz w:val="22"/>
                <w:szCs w:val="22"/>
              </w:rPr>
            </w:pPr>
          </w:p>
          <w:p w:rsidR="00D4289C" w:rsidRPr="009246AB" w:rsidRDefault="00D4289C" w:rsidP="00F8216C">
            <w:pPr>
              <w:rPr>
                <w:rFonts w:ascii="Arial" w:eastAsia="SimSun" w:hAnsi="Arial" w:cs="Arial"/>
                <w:color w:val="A6A6A6" w:themeColor="background1" w:themeShade="A6"/>
                <w:sz w:val="22"/>
                <w:szCs w:val="22"/>
              </w:rPr>
            </w:pPr>
          </w:p>
          <w:p w:rsidR="00D4289C" w:rsidRDefault="00D4289C" w:rsidP="00F8216C">
            <w:pPr>
              <w:rPr>
                <w:rFonts w:ascii="Arial" w:eastAsia="SimSun" w:hAnsi="Arial" w:cs="Arial"/>
                <w:color w:val="A6A6A6" w:themeColor="background1" w:themeShade="A6"/>
                <w:sz w:val="22"/>
                <w:szCs w:val="22"/>
              </w:rPr>
            </w:pPr>
          </w:p>
          <w:p w:rsidR="004406BB" w:rsidRDefault="004406BB" w:rsidP="00F8216C">
            <w:pPr>
              <w:rPr>
                <w:rFonts w:ascii="Arial" w:eastAsia="SimSun" w:hAnsi="Arial" w:cs="Arial"/>
                <w:color w:val="A6A6A6" w:themeColor="background1" w:themeShade="A6"/>
                <w:sz w:val="22"/>
                <w:szCs w:val="22"/>
              </w:rPr>
            </w:pPr>
          </w:p>
          <w:p w:rsidR="004406BB" w:rsidRPr="009246AB" w:rsidRDefault="004406BB" w:rsidP="00F8216C">
            <w:pPr>
              <w:rPr>
                <w:rFonts w:ascii="Arial" w:eastAsia="SimSun" w:hAnsi="Arial" w:cs="Arial"/>
                <w:color w:val="A6A6A6" w:themeColor="background1" w:themeShade="A6"/>
                <w:sz w:val="22"/>
                <w:szCs w:val="22"/>
              </w:rPr>
            </w:pPr>
          </w:p>
        </w:tc>
        <w:tc>
          <w:tcPr>
            <w:tcW w:w="1618" w:type="pct"/>
          </w:tcPr>
          <w:p w:rsidR="0070522B" w:rsidRDefault="0070522B" w:rsidP="0070522B">
            <w:pPr>
              <w:rPr>
                <w:rFonts w:ascii="Arial" w:hAnsi="Arial" w:cs="Arial"/>
                <w:sz w:val="22"/>
                <w:szCs w:val="22"/>
              </w:rPr>
            </w:pPr>
            <w:r w:rsidRPr="00182C42">
              <w:rPr>
                <w:rFonts w:ascii="Arial" w:hAnsi="Arial" w:cs="Arial"/>
                <w:sz w:val="22"/>
                <w:szCs w:val="22"/>
              </w:rPr>
              <w:t>Baynes</w:t>
            </w:r>
            <w:r>
              <w:rPr>
                <w:rFonts w:ascii="Arial" w:hAnsi="Arial" w:cs="Arial"/>
                <w:sz w:val="22"/>
                <w:szCs w:val="22"/>
              </w:rPr>
              <w:t xml:space="preserve">, J. </w:t>
            </w:r>
            <w:r w:rsidRPr="00376E1E">
              <w:rPr>
                <w:rFonts w:ascii="Arial" w:hAnsi="Arial" w:cs="Arial"/>
                <w:bCs/>
                <w:color w:val="252525"/>
                <w:sz w:val="22"/>
                <w:szCs w:val="18"/>
                <w:shd w:val="clear" w:color="auto" w:fill="FFFFFF"/>
                <w:lang w:val="es-MX"/>
              </w:rPr>
              <w:t xml:space="preserve">&amp; </w:t>
            </w:r>
            <w:r>
              <w:rPr>
                <w:rFonts w:ascii="Arial" w:hAnsi="Arial" w:cs="Arial"/>
                <w:sz w:val="22"/>
                <w:szCs w:val="22"/>
              </w:rPr>
              <w:t xml:space="preserve">Dominiczak, M. (2015). </w:t>
            </w:r>
            <w:r w:rsidRPr="005F4000">
              <w:rPr>
                <w:rFonts w:ascii="Arial" w:hAnsi="Arial" w:cs="Arial"/>
                <w:i/>
                <w:sz w:val="22"/>
                <w:szCs w:val="22"/>
              </w:rPr>
              <w:t xml:space="preserve">Capítulos </w:t>
            </w:r>
            <w:r>
              <w:rPr>
                <w:rFonts w:ascii="Arial" w:hAnsi="Arial" w:cs="Arial"/>
                <w:i/>
                <w:sz w:val="22"/>
                <w:szCs w:val="22"/>
              </w:rPr>
              <w:t>39 y 40</w:t>
            </w:r>
            <w:r>
              <w:rPr>
                <w:rFonts w:ascii="Arial" w:hAnsi="Arial" w:cs="Arial"/>
                <w:sz w:val="22"/>
                <w:szCs w:val="22"/>
              </w:rPr>
              <w:t xml:space="preserve">. En </w:t>
            </w:r>
            <w:r w:rsidRPr="00182C42">
              <w:rPr>
                <w:rFonts w:ascii="Arial" w:hAnsi="Arial" w:cs="Arial"/>
                <w:sz w:val="22"/>
                <w:szCs w:val="22"/>
              </w:rPr>
              <w:t>Bioquímica Médica</w:t>
            </w:r>
            <w:r>
              <w:rPr>
                <w:rFonts w:ascii="Arial" w:hAnsi="Arial" w:cs="Arial"/>
                <w:sz w:val="22"/>
                <w:szCs w:val="22"/>
              </w:rPr>
              <w:t>. España: ELSEVIER</w:t>
            </w:r>
          </w:p>
          <w:p w:rsidR="00C45145" w:rsidRDefault="00C45145" w:rsidP="000B28E2">
            <w:pPr>
              <w:rPr>
                <w:rFonts w:ascii="Arial" w:eastAsia="SimSun" w:hAnsi="Arial" w:cs="Arial"/>
                <w:color w:val="A6A6A6" w:themeColor="background1" w:themeShade="A6"/>
              </w:rPr>
            </w:pPr>
          </w:p>
          <w:p w:rsidR="00CE2BCD" w:rsidRPr="00D110FF" w:rsidRDefault="00CE2BCD" w:rsidP="00CE2BCD">
            <w:pPr>
              <w:rPr>
                <w:rFonts w:ascii="Arial" w:hAnsi="Arial" w:cs="Arial"/>
                <w:sz w:val="22"/>
                <w:szCs w:val="22"/>
                <w:lang w:val="es-MX"/>
              </w:rPr>
            </w:pPr>
            <w:r w:rsidRPr="00F8216C">
              <w:rPr>
                <w:rFonts w:ascii="Arial" w:hAnsi="Arial" w:cs="Arial"/>
                <w:sz w:val="22"/>
                <w:szCs w:val="22"/>
                <w:lang w:val="es-MX"/>
              </w:rPr>
              <w:t xml:space="preserve">Murray, R.,  Bender, D., Botham, K.,  Kennelly, P., Rodwell, V. </w:t>
            </w:r>
            <w:r w:rsidRPr="00F8216C">
              <w:rPr>
                <w:rFonts w:ascii="Arial" w:hAnsi="Arial" w:cs="Arial"/>
                <w:bCs/>
                <w:color w:val="252525"/>
                <w:sz w:val="22"/>
                <w:szCs w:val="18"/>
                <w:shd w:val="clear" w:color="auto" w:fill="FFFFFF"/>
                <w:lang w:val="es-MX"/>
              </w:rPr>
              <w:t xml:space="preserve">&amp; </w:t>
            </w:r>
            <w:r w:rsidRPr="00F8216C">
              <w:rPr>
                <w:rFonts w:ascii="Arial" w:hAnsi="Arial" w:cs="Arial"/>
                <w:sz w:val="22"/>
                <w:szCs w:val="22"/>
                <w:lang w:val="es-MX"/>
              </w:rPr>
              <w:t xml:space="preserve">Weil, A. (2013). </w:t>
            </w:r>
            <w:r w:rsidRPr="005F4000">
              <w:rPr>
                <w:rFonts w:ascii="Arial" w:hAnsi="Arial" w:cs="Arial"/>
                <w:i/>
                <w:sz w:val="22"/>
                <w:szCs w:val="22"/>
                <w:lang w:val="es-MX"/>
              </w:rPr>
              <w:t xml:space="preserve">Capítulo </w:t>
            </w:r>
            <w:r w:rsidR="00171839">
              <w:rPr>
                <w:rFonts w:ascii="Arial" w:hAnsi="Arial" w:cs="Arial"/>
                <w:i/>
                <w:sz w:val="22"/>
                <w:szCs w:val="22"/>
                <w:lang w:val="es-MX"/>
              </w:rPr>
              <w:t>41 y 42.</w:t>
            </w:r>
            <w:r w:rsidRPr="00D110FF">
              <w:rPr>
                <w:rFonts w:ascii="Arial" w:hAnsi="Arial" w:cs="Arial"/>
                <w:sz w:val="22"/>
                <w:szCs w:val="22"/>
                <w:lang w:val="es-MX"/>
              </w:rPr>
              <w:t xml:space="preserve"> En </w:t>
            </w:r>
          </w:p>
          <w:p w:rsidR="00CE2BCD" w:rsidRPr="00E20140" w:rsidRDefault="00CE2BCD" w:rsidP="00CE2BCD">
            <w:pPr>
              <w:rPr>
                <w:rFonts w:ascii="Arial" w:hAnsi="Arial" w:cs="Arial"/>
                <w:sz w:val="22"/>
                <w:szCs w:val="22"/>
              </w:rPr>
            </w:pPr>
            <w:r w:rsidRPr="00387001">
              <w:rPr>
                <w:rFonts w:ascii="Arial" w:hAnsi="Arial" w:cs="Arial"/>
                <w:sz w:val="22"/>
                <w:szCs w:val="22"/>
              </w:rPr>
              <w:t xml:space="preserve">Harper Bioquímica </w:t>
            </w:r>
            <w:r>
              <w:rPr>
                <w:rFonts w:ascii="Arial" w:hAnsi="Arial" w:cs="Arial"/>
                <w:sz w:val="22"/>
                <w:szCs w:val="22"/>
              </w:rPr>
              <w:t>Ilustrada. México: Mc</w:t>
            </w:r>
            <w:r w:rsidRPr="00E20140">
              <w:rPr>
                <w:rFonts w:ascii="Arial" w:hAnsi="Arial" w:cs="Arial"/>
                <w:sz w:val="22"/>
                <w:szCs w:val="22"/>
              </w:rPr>
              <w:t xml:space="preserve">Graw Hill, </w:t>
            </w:r>
          </w:p>
          <w:p w:rsidR="0070522B" w:rsidRDefault="0070522B" w:rsidP="000B28E2">
            <w:pPr>
              <w:rPr>
                <w:rFonts w:ascii="Arial" w:eastAsia="SimSun" w:hAnsi="Arial" w:cs="Arial"/>
                <w:color w:val="A6A6A6" w:themeColor="background1" w:themeShade="A6"/>
              </w:rPr>
            </w:pPr>
          </w:p>
          <w:p w:rsidR="0026502B" w:rsidRPr="00AC1909" w:rsidRDefault="0026502B" w:rsidP="0026502B">
            <w:pPr>
              <w:rPr>
                <w:rFonts w:ascii="Arial" w:eastAsia="SimSun" w:hAnsi="Arial" w:cs="Arial"/>
                <w:sz w:val="22"/>
                <w:lang w:val="es-MX"/>
              </w:rPr>
            </w:pPr>
            <w:r w:rsidRPr="00AC1909">
              <w:rPr>
                <w:rFonts w:ascii="Arial" w:eastAsia="SimSun" w:hAnsi="Arial" w:cs="Arial"/>
                <w:sz w:val="22"/>
                <w:lang w:val="es-MX"/>
              </w:rPr>
              <w:t xml:space="preserve">Ouchi N., Parker J., </w:t>
            </w:r>
          </w:p>
          <w:p w:rsidR="0026502B" w:rsidRPr="0026502B" w:rsidRDefault="0026502B" w:rsidP="0026502B">
            <w:pPr>
              <w:rPr>
                <w:rFonts w:ascii="Arial" w:eastAsia="SimSun" w:hAnsi="Arial" w:cs="Arial"/>
                <w:sz w:val="22"/>
                <w:lang w:val="en-US"/>
              </w:rPr>
            </w:pPr>
            <w:r w:rsidRPr="0026502B">
              <w:rPr>
                <w:rFonts w:ascii="Arial" w:eastAsia="SimSun" w:hAnsi="Arial" w:cs="Arial"/>
                <w:sz w:val="22"/>
                <w:lang w:val="en-US"/>
              </w:rPr>
              <w:t>Jesse J. Lugus and</w:t>
            </w:r>
          </w:p>
          <w:p w:rsidR="008216F0" w:rsidRPr="0026502B" w:rsidRDefault="0026502B" w:rsidP="0026502B">
            <w:pPr>
              <w:rPr>
                <w:rFonts w:ascii="Arial" w:eastAsia="SimSun" w:hAnsi="Arial" w:cs="Arial"/>
                <w:sz w:val="22"/>
                <w:lang w:val="en-US"/>
              </w:rPr>
            </w:pPr>
            <w:r w:rsidRPr="0026502B">
              <w:rPr>
                <w:rFonts w:ascii="Arial" w:eastAsia="SimSun" w:hAnsi="Arial" w:cs="Arial"/>
                <w:sz w:val="22"/>
                <w:lang w:val="en-US"/>
              </w:rPr>
              <w:t xml:space="preserve">Kenneth Walsh. </w:t>
            </w:r>
            <w:r>
              <w:rPr>
                <w:rFonts w:ascii="Arial" w:eastAsia="SimSun" w:hAnsi="Arial" w:cs="Arial"/>
                <w:sz w:val="22"/>
                <w:lang w:val="en-US"/>
              </w:rPr>
              <w:t>(</w:t>
            </w:r>
            <w:r w:rsidRPr="008216F0">
              <w:rPr>
                <w:rFonts w:ascii="Arial" w:eastAsia="SimSun" w:hAnsi="Arial" w:cs="Arial"/>
                <w:sz w:val="22"/>
                <w:lang w:val="en-US"/>
              </w:rPr>
              <w:t>2011</w:t>
            </w:r>
            <w:r>
              <w:rPr>
                <w:rFonts w:ascii="Arial" w:eastAsia="SimSun" w:hAnsi="Arial" w:cs="Arial"/>
                <w:sz w:val="22"/>
                <w:lang w:val="en-US"/>
              </w:rPr>
              <w:t xml:space="preserve">). </w:t>
            </w:r>
            <w:r w:rsidR="008216F0" w:rsidRPr="008216F0">
              <w:rPr>
                <w:rFonts w:ascii="Arial" w:eastAsia="SimSun" w:hAnsi="Arial" w:cs="Arial"/>
                <w:sz w:val="22"/>
                <w:lang w:val="en-US"/>
              </w:rPr>
              <w:t>Adipokines in inflammation and metabolic disease</w:t>
            </w:r>
            <w:r w:rsidR="008216F0">
              <w:rPr>
                <w:rFonts w:ascii="Arial" w:eastAsia="SimSun" w:hAnsi="Arial" w:cs="Arial"/>
                <w:sz w:val="22"/>
                <w:lang w:val="en-US"/>
              </w:rPr>
              <w:t xml:space="preserve"> </w:t>
            </w:r>
            <w:r>
              <w:rPr>
                <w:rFonts w:ascii="Arial" w:eastAsia="SimSun" w:hAnsi="Arial" w:cs="Arial"/>
                <w:sz w:val="22"/>
                <w:lang w:val="en-US"/>
              </w:rPr>
              <w:t xml:space="preserve">. </w:t>
            </w:r>
            <w:r w:rsidRPr="008216F0">
              <w:rPr>
                <w:rFonts w:ascii="Arial" w:eastAsia="SimSun" w:hAnsi="Arial" w:cs="Arial"/>
                <w:sz w:val="22"/>
                <w:lang w:val="en-US"/>
              </w:rPr>
              <w:t>Nat Rev Immunol</w:t>
            </w:r>
            <w:r w:rsidRPr="00AC1909">
              <w:rPr>
                <w:rFonts w:ascii="Arial" w:eastAsia="SimSun" w:hAnsi="Arial" w:cs="Arial"/>
                <w:sz w:val="22"/>
                <w:lang w:val="en-US"/>
              </w:rPr>
              <w:t>; 11(2): 85–97. doi:10.1038/nri2921.</w:t>
            </w:r>
          </w:p>
        </w:tc>
      </w:tr>
      <w:tr w:rsidR="00D4289C" w:rsidRPr="00AC1909" w:rsidTr="00BA6485">
        <w:trPr>
          <w:trHeight w:val="79"/>
        </w:trPr>
        <w:tc>
          <w:tcPr>
            <w:tcW w:w="1018" w:type="pct"/>
          </w:tcPr>
          <w:p w:rsidR="00D4289C" w:rsidRPr="009246AB" w:rsidRDefault="004112BA" w:rsidP="00F8216C">
            <w:pPr>
              <w:pStyle w:val="Prrafodelista"/>
              <w:numPr>
                <w:ilvl w:val="0"/>
                <w:numId w:val="11"/>
              </w:numPr>
              <w:rPr>
                <w:rFonts w:ascii="Arial" w:eastAsia="SimSun" w:hAnsi="Arial" w:cs="Arial"/>
                <w:sz w:val="22"/>
                <w:szCs w:val="22"/>
              </w:rPr>
            </w:pPr>
            <w:r w:rsidRPr="009246AB">
              <w:rPr>
                <w:rFonts w:ascii="Arial" w:eastAsia="SimSun" w:hAnsi="Arial" w:cs="Arial"/>
                <w:sz w:val="22"/>
                <w:szCs w:val="22"/>
              </w:rPr>
              <w:lastRenderedPageBreak/>
              <w:t xml:space="preserve">Metabolismo de </w:t>
            </w:r>
            <w:r w:rsidR="00CE2BCD" w:rsidRPr="009246AB">
              <w:rPr>
                <w:rFonts w:ascii="Arial" w:eastAsia="SimSun" w:hAnsi="Arial" w:cs="Arial"/>
                <w:sz w:val="22"/>
                <w:szCs w:val="22"/>
              </w:rPr>
              <w:t>Carbohidratos</w:t>
            </w:r>
          </w:p>
        </w:tc>
        <w:tc>
          <w:tcPr>
            <w:tcW w:w="2364" w:type="pct"/>
          </w:tcPr>
          <w:p w:rsidR="004112BA" w:rsidRPr="009246AB" w:rsidRDefault="004112BA"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 xml:space="preserve">Transportadores de monosacáridos </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Activación de la glucosa</w:t>
            </w:r>
          </w:p>
          <w:p w:rsidR="004112BA" w:rsidRPr="009246AB" w:rsidRDefault="004112BA"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 xml:space="preserve">Glucólisis </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Conversión de piruvato a acetil-CoA</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Interconversión de hexosas</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Glucogénesis</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Glucogenólisis</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Gluconeogénesis</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Via de las pentosas fosfato</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Vía del poliol</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Vía del ácido</w:t>
            </w:r>
            <w:r w:rsidR="004112BA" w:rsidRPr="009246AB">
              <w:rPr>
                <w:rFonts w:ascii="Arial" w:hAnsi="Arial" w:cs="Arial"/>
                <w:sz w:val="22"/>
                <w:szCs w:val="22"/>
              </w:rPr>
              <w:t xml:space="preserve"> </w:t>
            </w:r>
            <w:r w:rsidRPr="009246AB">
              <w:rPr>
                <w:rFonts w:ascii="Arial" w:hAnsi="Arial" w:cs="Arial"/>
                <w:sz w:val="22"/>
                <w:szCs w:val="22"/>
              </w:rPr>
              <w:t>urónico</w:t>
            </w:r>
          </w:p>
          <w:p w:rsidR="004112BA"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Regulación hormonal</w:t>
            </w:r>
          </w:p>
          <w:p w:rsidR="00CE2BCD" w:rsidRPr="009246AB" w:rsidRDefault="00CE2BCD" w:rsidP="004112BA">
            <w:pPr>
              <w:pStyle w:val="Prrafodelista"/>
              <w:numPr>
                <w:ilvl w:val="1"/>
                <w:numId w:val="11"/>
              </w:numPr>
              <w:contextualSpacing w:val="0"/>
              <w:rPr>
                <w:rFonts w:ascii="Arial" w:hAnsi="Arial" w:cs="Arial"/>
                <w:sz w:val="22"/>
                <w:szCs w:val="22"/>
              </w:rPr>
            </w:pPr>
            <w:r w:rsidRPr="009246AB">
              <w:rPr>
                <w:rFonts w:ascii="Arial" w:hAnsi="Arial" w:cs="Arial"/>
                <w:sz w:val="22"/>
                <w:szCs w:val="22"/>
              </w:rPr>
              <w:t>Alteraciones clínicas del metabolismo de carbohidratos</w:t>
            </w:r>
            <w:r w:rsidR="004112BA" w:rsidRPr="009246AB">
              <w:rPr>
                <w:rFonts w:ascii="Arial" w:hAnsi="Arial" w:cs="Arial"/>
                <w:sz w:val="22"/>
                <w:szCs w:val="22"/>
              </w:rPr>
              <w:t>: Hipo e hiperglucemia, glucogenósis, anemia hemolítica y galactosemia</w:t>
            </w:r>
          </w:p>
          <w:p w:rsidR="00D4289C" w:rsidRPr="009246AB" w:rsidRDefault="00D4289C" w:rsidP="00F8216C">
            <w:pPr>
              <w:rPr>
                <w:rFonts w:ascii="Arial" w:eastAsia="SimSun" w:hAnsi="Arial" w:cs="Arial"/>
                <w:sz w:val="22"/>
                <w:szCs w:val="22"/>
              </w:rPr>
            </w:pPr>
          </w:p>
        </w:tc>
        <w:tc>
          <w:tcPr>
            <w:tcW w:w="1618" w:type="pct"/>
          </w:tcPr>
          <w:p w:rsidR="00CE2BCD" w:rsidRDefault="00CE2BCD" w:rsidP="00CE2BCD">
            <w:pPr>
              <w:rPr>
                <w:rFonts w:ascii="Arial" w:hAnsi="Arial" w:cs="Arial"/>
                <w:color w:val="000000"/>
                <w:sz w:val="22"/>
                <w:szCs w:val="22"/>
              </w:rPr>
            </w:pPr>
            <w:r w:rsidRPr="00E20140">
              <w:rPr>
                <w:rFonts w:ascii="Arial" w:hAnsi="Arial" w:cs="Arial"/>
                <w:color w:val="000000"/>
                <w:sz w:val="22"/>
                <w:szCs w:val="22"/>
              </w:rPr>
              <w:t>T</w:t>
            </w:r>
            <w:r w:rsidRPr="00D110FF">
              <w:rPr>
                <w:rFonts w:ascii="Arial" w:hAnsi="Arial" w:cs="Arial"/>
                <w:color w:val="000000"/>
                <w:sz w:val="22"/>
                <w:szCs w:val="22"/>
              </w:rPr>
              <w:t>rudy Mckee</w:t>
            </w:r>
            <w:r>
              <w:rPr>
                <w:rFonts w:ascii="Arial" w:hAnsi="Arial" w:cs="Arial"/>
                <w:color w:val="000000"/>
                <w:sz w:val="22"/>
                <w:szCs w:val="22"/>
              </w:rPr>
              <w:t xml:space="preserve">. (2014). </w:t>
            </w:r>
            <w:r w:rsidRPr="005F4000">
              <w:rPr>
                <w:rFonts w:ascii="Arial" w:hAnsi="Arial" w:cs="Arial"/>
                <w:i/>
                <w:color w:val="000000"/>
                <w:sz w:val="22"/>
                <w:szCs w:val="22"/>
              </w:rPr>
              <w:t xml:space="preserve">Capítulos </w:t>
            </w:r>
            <w:r>
              <w:rPr>
                <w:rFonts w:ascii="Arial" w:hAnsi="Arial" w:cs="Arial"/>
                <w:i/>
                <w:color w:val="000000"/>
                <w:sz w:val="22"/>
                <w:szCs w:val="22"/>
              </w:rPr>
              <w:t>8</w:t>
            </w:r>
            <w:r>
              <w:rPr>
                <w:rFonts w:ascii="Arial" w:hAnsi="Arial" w:cs="Arial"/>
                <w:color w:val="000000"/>
                <w:sz w:val="22"/>
                <w:szCs w:val="22"/>
              </w:rPr>
              <w:t xml:space="preserve">. En </w:t>
            </w:r>
            <w:r w:rsidRPr="00D110FF">
              <w:rPr>
                <w:rFonts w:ascii="Arial" w:hAnsi="Arial" w:cs="Arial"/>
                <w:color w:val="000000"/>
                <w:sz w:val="22"/>
                <w:szCs w:val="22"/>
              </w:rPr>
              <w:t xml:space="preserve">Bioquímica. </w:t>
            </w:r>
            <w:r w:rsidRPr="00387001">
              <w:rPr>
                <w:rFonts w:ascii="Arial" w:hAnsi="Arial" w:cs="Arial"/>
                <w:color w:val="000000"/>
                <w:sz w:val="22"/>
                <w:szCs w:val="22"/>
              </w:rPr>
              <w:t>Las bases moleculares de la vida</w:t>
            </w:r>
            <w:r>
              <w:rPr>
                <w:rFonts w:ascii="Arial" w:hAnsi="Arial" w:cs="Arial"/>
                <w:color w:val="000000"/>
                <w:sz w:val="22"/>
                <w:szCs w:val="22"/>
              </w:rPr>
              <w:t>. México:</w:t>
            </w:r>
            <w:r w:rsidRPr="00387001">
              <w:rPr>
                <w:rFonts w:ascii="Arial" w:hAnsi="Arial" w:cs="Arial"/>
                <w:color w:val="000000"/>
                <w:sz w:val="22"/>
                <w:szCs w:val="22"/>
              </w:rPr>
              <w:t xml:space="preserve"> McGraw Hill</w:t>
            </w:r>
          </w:p>
          <w:p w:rsidR="00CE2BCD" w:rsidRDefault="00CE2BCD" w:rsidP="00CE2BCD">
            <w:pPr>
              <w:rPr>
                <w:rFonts w:ascii="Arial" w:hAnsi="Arial" w:cs="Arial"/>
                <w:color w:val="000000"/>
                <w:sz w:val="22"/>
                <w:szCs w:val="22"/>
              </w:rPr>
            </w:pPr>
          </w:p>
          <w:p w:rsidR="00CE2BCD" w:rsidRDefault="00CE2BCD" w:rsidP="00CE2BCD">
            <w:pPr>
              <w:rPr>
                <w:rFonts w:ascii="Arial" w:hAnsi="Arial" w:cs="Arial"/>
                <w:sz w:val="22"/>
                <w:szCs w:val="22"/>
              </w:rPr>
            </w:pPr>
            <w:r w:rsidRPr="00182C42">
              <w:rPr>
                <w:rFonts w:ascii="Arial" w:hAnsi="Arial" w:cs="Arial"/>
                <w:sz w:val="22"/>
                <w:szCs w:val="22"/>
              </w:rPr>
              <w:t>Baynes</w:t>
            </w:r>
            <w:r>
              <w:rPr>
                <w:rFonts w:ascii="Arial" w:hAnsi="Arial" w:cs="Arial"/>
                <w:sz w:val="22"/>
                <w:szCs w:val="22"/>
              </w:rPr>
              <w:t xml:space="preserve">, J. </w:t>
            </w:r>
            <w:r w:rsidRPr="00376E1E">
              <w:rPr>
                <w:rFonts w:ascii="Arial" w:hAnsi="Arial" w:cs="Arial"/>
                <w:bCs/>
                <w:color w:val="252525"/>
                <w:sz w:val="22"/>
                <w:szCs w:val="18"/>
                <w:shd w:val="clear" w:color="auto" w:fill="FFFFFF"/>
                <w:lang w:val="es-MX"/>
              </w:rPr>
              <w:t xml:space="preserve">&amp; </w:t>
            </w:r>
            <w:r>
              <w:rPr>
                <w:rFonts w:ascii="Arial" w:hAnsi="Arial" w:cs="Arial"/>
                <w:sz w:val="22"/>
                <w:szCs w:val="22"/>
              </w:rPr>
              <w:t xml:space="preserve">Dominiczak, M. (2015). </w:t>
            </w:r>
            <w:r w:rsidRPr="005F4000">
              <w:rPr>
                <w:rFonts w:ascii="Arial" w:hAnsi="Arial" w:cs="Arial"/>
                <w:i/>
                <w:sz w:val="22"/>
                <w:szCs w:val="22"/>
              </w:rPr>
              <w:t xml:space="preserve">Capítulos </w:t>
            </w:r>
            <w:r>
              <w:rPr>
                <w:rFonts w:ascii="Arial" w:hAnsi="Arial" w:cs="Arial"/>
                <w:i/>
                <w:sz w:val="22"/>
                <w:szCs w:val="22"/>
              </w:rPr>
              <w:t>12 y 13</w:t>
            </w:r>
            <w:r>
              <w:rPr>
                <w:rFonts w:ascii="Arial" w:hAnsi="Arial" w:cs="Arial"/>
                <w:sz w:val="22"/>
                <w:szCs w:val="22"/>
              </w:rPr>
              <w:t xml:space="preserve">. En </w:t>
            </w:r>
            <w:r w:rsidRPr="00182C42">
              <w:rPr>
                <w:rFonts w:ascii="Arial" w:hAnsi="Arial" w:cs="Arial"/>
                <w:sz w:val="22"/>
                <w:szCs w:val="22"/>
              </w:rPr>
              <w:t>Bioquímica Médica</w:t>
            </w:r>
            <w:r>
              <w:rPr>
                <w:rFonts w:ascii="Arial" w:hAnsi="Arial" w:cs="Arial"/>
                <w:sz w:val="22"/>
                <w:szCs w:val="22"/>
              </w:rPr>
              <w:t>. España: ELSEVIER</w:t>
            </w:r>
          </w:p>
          <w:p w:rsidR="00CE2BCD" w:rsidRPr="00387001" w:rsidRDefault="00CE2BCD" w:rsidP="00CE2BCD">
            <w:pPr>
              <w:rPr>
                <w:rFonts w:ascii="Arial" w:hAnsi="Arial" w:cs="Arial"/>
                <w:color w:val="000000"/>
                <w:sz w:val="22"/>
                <w:szCs w:val="22"/>
              </w:rPr>
            </w:pPr>
          </w:p>
          <w:p w:rsidR="00D4289C" w:rsidRPr="0026502B" w:rsidRDefault="0026502B" w:rsidP="0026502B">
            <w:pPr>
              <w:rPr>
                <w:rFonts w:ascii="Arial" w:eastAsia="SimSun" w:hAnsi="Arial" w:cs="Arial"/>
                <w:lang w:val="en-US"/>
              </w:rPr>
            </w:pPr>
            <w:r w:rsidRPr="00AC1909">
              <w:rPr>
                <w:rFonts w:ascii="Arial" w:hAnsi="Arial" w:cs="Arial"/>
                <w:color w:val="222222"/>
                <w:shd w:val="clear" w:color="auto" w:fill="FFFFFF"/>
                <w:lang w:val="es-MX"/>
              </w:rPr>
              <w:t xml:space="preserve">Guo, X., Li, H., Xu, H., Woo, S., Dong, H., Lu, F. &amp; Wu, C. (2012). </w:t>
            </w:r>
            <w:r w:rsidRPr="0026502B">
              <w:rPr>
                <w:rFonts w:ascii="Arial" w:hAnsi="Arial" w:cs="Arial"/>
                <w:color w:val="222222"/>
                <w:shd w:val="clear" w:color="auto" w:fill="FFFFFF"/>
                <w:lang w:val="en-US"/>
              </w:rPr>
              <w:t>Glycolysis in the control of blood glucose homeostasis.</w:t>
            </w:r>
            <w:r w:rsidRPr="0026502B">
              <w:rPr>
                <w:rStyle w:val="apple-converted-space"/>
                <w:rFonts w:ascii="Arial" w:hAnsi="Arial" w:cs="Arial"/>
                <w:color w:val="222222"/>
                <w:shd w:val="clear" w:color="auto" w:fill="FFFFFF"/>
                <w:lang w:val="en-US"/>
              </w:rPr>
              <w:t> </w:t>
            </w:r>
            <w:r w:rsidRPr="0026502B">
              <w:rPr>
                <w:rFonts w:ascii="Arial" w:hAnsi="Arial" w:cs="Arial"/>
                <w:i/>
                <w:iCs/>
                <w:color w:val="222222"/>
                <w:shd w:val="clear" w:color="auto" w:fill="FFFFFF"/>
                <w:lang w:val="en-US"/>
              </w:rPr>
              <w:t>Acta Pharmaceutica Sinica B</w:t>
            </w:r>
            <w:r w:rsidRPr="0026502B">
              <w:rPr>
                <w:rFonts w:ascii="Arial" w:hAnsi="Arial" w:cs="Arial"/>
                <w:color w:val="222222"/>
                <w:shd w:val="clear" w:color="auto" w:fill="FFFFFF"/>
                <w:lang w:val="en-US"/>
              </w:rPr>
              <w:t>,</w:t>
            </w:r>
            <w:r w:rsidRPr="0026502B">
              <w:rPr>
                <w:rStyle w:val="apple-converted-space"/>
                <w:rFonts w:ascii="Arial" w:hAnsi="Arial" w:cs="Arial"/>
                <w:color w:val="222222"/>
                <w:shd w:val="clear" w:color="auto" w:fill="FFFFFF"/>
                <w:lang w:val="en-US"/>
              </w:rPr>
              <w:t> </w:t>
            </w:r>
            <w:r w:rsidRPr="0026502B">
              <w:rPr>
                <w:rFonts w:ascii="Arial" w:hAnsi="Arial" w:cs="Arial"/>
                <w:i/>
                <w:iCs/>
                <w:color w:val="222222"/>
                <w:shd w:val="clear" w:color="auto" w:fill="FFFFFF"/>
                <w:lang w:val="en-US"/>
              </w:rPr>
              <w:t>2</w:t>
            </w:r>
            <w:r w:rsidRPr="0026502B">
              <w:rPr>
                <w:rFonts w:ascii="Arial" w:hAnsi="Arial" w:cs="Arial"/>
                <w:color w:val="222222"/>
                <w:shd w:val="clear" w:color="auto" w:fill="FFFFFF"/>
                <w:lang w:val="en-US"/>
              </w:rPr>
              <w:t>(4), 358-367.</w:t>
            </w:r>
          </w:p>
        </w:tc>
      </w:tr>
      <w:tr w:rsidR="00D4289C" w:rsidRPr="00AC1909" w:rsidTr="00BA6485">
        <w:trPr>
          <w:trHeight w:val="267"/>
        </w:trPr>
        <w:tc>
          <w:tcPr>
            <w:tcW w:w="1018" w:type="pct"/>
          </w:tcPr>
          <w:p w:rsidR="00D4289C" w:rsidRPr="009246AB" w:rsidRDefault="00CE2BCD" w:rsidP="00CE2BCD">
            <w:pPr>
              <w:pStyle w:val="Prrafodelista"/>
              <w:numPr>
                <w:ilvl w:val="0"/>
                <w:numId w:val="11"/>
              </w:numPr>
              <w:jc w:val="center"/>
              <w:rPr>
                <w:rFonts w:ascii="Arial" w:eastAsia="SimSun" w:hAnsi="Arial" w:cs="Arial"/>
                <w:sz w:val="22"/>
                <w:szCs w:val="22"/>
              </w:rPr>
            </w:pPr>
            <w:r w:rsidRPr="009246AB">
              <w:rPr>
                <w:rFonts w:ascii="Arial" w:eastAsia="SimSun" w:hAnsi="Arial" w:cs="Arial"/>
                <w:sz w:val="22"/>
                <w:szCs w:val="22"/>
              </w:rPr>
              <w:t xml:space="preserve">Lípidos </w:t>
            </w:r>
          </w:p>
        </w:tc>
        <w:tc>
          <w:tcPr>
            <w:tcW w:w="2364" w:type="pct"/>
          </w:tcPr>
          <w:p w:rsidR="002667CC" w:rsidRPr="009246AB" w:rsidRDefault="00CE2BCD" w:rsidP="002667CC">
            <w:pPr>
              <w:pStyle w:val="Prrafodelista"/>
              <w:numPr>
                <w:ilvl w:val="1"/>
                <w:numId w:val="11"/>
              </w:numPr>
              <w:ind w:left="320"/>
              <w:jc w:val="both"/>
              <w:rPr>
                <w:rFonts w:ascii="Arial" w:hAnsi="Arial" w:cs="Arial"/>
                <w:b/>
                <w:sz w:val="22"/>
                <w:szCs w:val="22"/>
                <w:lang w:val="es-ES_tradnl"/>
              </w:rPr>
            </w:pPr>
            <w:r w:rsidRPr="009246AB">
              <w:rPr>
                <w:rFonts w:ascii="Arial" w:hAnsi="Arial" w:cs="Arial"/>
                <w:b/>
                <w:sz w:val="22"/>
                <w:szCs w:val="22"/>
                <w:lang w:val="es-ES_tradnl"/>
              </w:rPr>
              <w:t>Transporte de lípidos</w:t>
            </w:r>
          </w:p>
          <w:p w:rsidR="002667CC" w:rsidRPr="009246AB" w:rsidRDefault="00CE2BCD" w:rsidP="002667CC">
            <w:pPr>
              <w:pStyle w:val="Prrafodelista"/>
              <w:numPr>
                <w:ilvl w:val="2"/>
                <w:numId w:val="11"/>
              </w:numPr>
              <w:ind w:left="462" w:hanging="284"/>
              <w:rPr>
                <w:rFonts w:ascii="Arial" w:hAnsi="Arial" w:cs="Arial"/>
                <w:sz w:val="22"/>
                <w:szCs w:val="22"/>
                <w:lang w:val="es-ES_tradnl"/>
              </w:rPr>
            </w:pPr>
            <w:r w:rsidRPr="009246AB">
              <w:rPr>
                <w:rFonts w:ascii="Arial" w:hAnsi="Arial" w:cs="Arial"/>
                <w:sz w:val="22"/>
                <w:szCs w:val="22"/>
                <w:lang w:val="es-ES_tradnl"/>
              </w:rPr>
              <w:t>Quilomicrones</w:t>
            </w:r>
          </w:p>
          <w:p w:rsidR="002667CC" w:rsidRPr="009246AB" w:rsidRDefault="00CE2BCD" w:rsidP="002667CC">
            <w:pPr>
              <w:pStyle w:val="Prrafodelista"/>
              <w:numPr>
                <w:ilvl w:val="2"/>
                <w:numId w:val="11"/>
              </w:numPr>
              <w:ind w:left="462" w:hanging="284"/>
              <w:rPr>
                <w:rFonts w:ascii="Arial" w:hAnsi="Arial" w:cs="Arial"/>
                <w:sz w:val="22"/>
                <w:szCs w:val="22"/>
                <w:lang w:val="es-ES_tradnl"/>
              </w:rPr>
            </w:pPr>
            <w:r w:rsidRPr="009246AB">
              <w:rPr>
                <w:rFonts w:ascii="Arial" w:hAnsi="Arial" w:cs="Arial"/>
                <w:sz w:val="22"/>
                <w:szCs w:val="22"/>
                <w:lang w:val="es-ES_tradnl"/>
              </w:rPr>
              <w:t>Lipoproteínas de muy baja densidad</w:t>
            </w:r>
          </w:p>
          <w:p w:rsidR="002667CC" w:rsidRPr="009246AB" w:rsidRDefault="002667CC" w:rsidP="002667CC">
            <w:pPr>
              <w:pStyle w:val="Prrafodelista"/>
              <w:numPr>
                <w:ilvl w:val="2"/>
                <w:numId w:val="11"/>
              </w:numPr>
              <w:ind w:left="462" w:hanging="284"/>
              <w:rPr>
                <w:rFonts w:ascii="Arial" w:hAnsi="Arial" w:cs="Arial"/>
                <w:sz w:val="22"/>
                <w:szCs w:val="22"/>
                <w:lang w:val="es-ES_tradnl"/>
              </w:rPr>
            </w:pPr>
            <w:r w:rsidRPr="009246AB">
              <w:rPr>
                <w:rFonts w:ascii="Arial" w:hAnsi="Arial" w:cs="Arial"/>
                <w:sz w:val="22"/>
                <w:szCs w:val="22"/>
                <w:lang w:val="es-ES_tradnl"/>
              </w:rPr>
              <w:t>Lipoproteínas de densidad intermedia</w:t>
            </w:r>
          </w:p>
          <w:p w:rsidR="002667CC" w:rsidRPr="009246AB" w:rsidRDefault="00CE2BCD" w:rsidP="002667CC">
            <w:pPr>
              <w:pStyle w:val="Prrafodelista"/>
              <w:numPr>
                <w:ilvl w:val="2"/>
                <w:numId w:val="11"/>
              </w:numPr>
              <w:ind w:left="462" w:hanging="284"/>
              <w:rPr>
                <w:rFonts w:ascii="Arial" w:hAnsi="Arial" w:cs="Arial"/>
                <w:sz w:val="22"/>
                <w:szCs w:val="22"/>
                <w:lang w:val="es-ES_tradnl"/>
              </w:rPr>
            </w:pPr>
            <w:r w:rsidRPr="009246AB">
              <w:rPr>
                <w:rFonts w:ascii="Arial" w:hAnsi="Arial" w:cs="Arial"/>
                <w:sz w:val="22"/>
                <w:szCs w:val="22"/>
                <w:lang w:val="es-ES_tradnl"/>
              </w:rPr>
              <w:t xml:space="preserve">Lipoproteínas de baja densidad </w:t>
            </w:r>
          </w:p>
          <w:p w:rsidR="00CE2BCD" w:rsidRPr="009246AB" w:rsidRDefault="00CE2BCD" w:rsidP="002667CC">
            <w:pPr>
              <w:pStyle w:val="Prrafodelista"/>
              <w:numPr>
                <w:ilvl w:val="2"/>
                <w:numId w:val="11"/>
              </w:numPr>
              <w:ind w:left="462" w:hanging="284"/>
              <w:rPr>
                <w:rFonts w:ascii="Arial" w:hAnsi="Arial" w:cs="Arial"/>
                <w:sz w:val="22"/>
                <w:szCs w:val="22"/>
                <w:lang w:val="es-ES_tradnl"/>
              </w:rPr>
            </w:pPr>
            <w:r w:rsidRPr="009246AB">
              <w:rPr>
                <w:rFonts w:ascii="Arial" w:hAnsi="Arial" w:cs="Arial"/>
                <w:sz w:val="22"/>
                <w:szCs w:val="22"/>
                <w:lang w:val="es-ES_tradnl"/>
              </w:rPr>
              <w:t>Lipoproteínas de alta densidad</w:t>
            </w:r>
          </w:p>
          <w:p w:rsidR="00CE2BCD" w:rsidRPr="009246AB" w:rsidRDefault="002667CC" w:rsidP="002667CC">
            <w:pPr>
              <w:jc w:val="both"/>
              <w:rPr>
                <w:rFonts w:ascii="Arial" w:hAnsi="Arial" w:cs="Arial"/>
                <w:b/>
                <w:sz w:val="22"/>
                <w:szCs w:val="22"/>
                <w:lang w:val="es-ES_tradnl"/>
              </w:rPr>
            </w:pPr>
            <w:r w:rsidRPr="009246AB">
              <w:rPr>
                <w:rFonts w:ascii="Arial" w:hAnsi="Arial" w:cs="Arial"/>
                <w:b/>
                <w:sz w:val="22"/>
                <w:szCs w:val="22"/>
                <w:lang w:val="es-ES_tradnl"/>
              </w:rPr>
              <w:t xml:space="preserve">3.2 </w:t>
            </w:r>
            <w:r w:rsidR="00CE2BCD" w:rsidRPr="009246AB">
              <w:rPr>
                <w:rFonts w:ascii="Arial" w:hAnsi="Arial" w:cs="Arial"/>
                <w:b/>
                <w:sz w:val="22"/>
                <w:szCs w:val="22"/>
                <w:lang w:val="es-ES_tradnl"/>
              </w:rPr>
              <w:t>Vías catabólicas</w:t>
            </w:r>
          </w:p>
          <w:p w:rsidR="00CE2BCD" w:rsidRPr="009246AB" w:rsidRDefault="00AC3BAA" w:rsidP="002667CC">
            <w:pPr>
              <w:jc w:val="both"/>
              <w:rPr>
                <w:rFonts w:ascii="Arial" w:hAnsi="Arial" w:cs="Arial"/>
                <w:sz w:val="22"/>
                <w:szCs w:val="22"/>
                <w:lang w:val="es-ES_tradnl"/>
              </w:rPr>
            </w:pPr>
            <w:r w:rsidRPr="009246AB">
              <w:rPr>
                <w:rFonts w:ascii="Arial" w:hAnsi="Arial" w:cs="Arial"/>
                <w:sz w:val="22"/>
                <w:szCs w:val="22"/>
                <w:lang w:val="es-ES_tradnl"/>
              </w:rPr>
              <w:t xml:space="preserve">3.2.1 </w:t>
            </w:r>
            <w:r w:rsidR="007C2481" w:rsidRPr="009246AB">
              <w:rPr>
                <w:rFonts w:ascii="Arial" w:hAnsi="Arial" w:cs="Arial"/>
                <w:sz w:val="22"/>
                <w:szCs w:val="22"/>
                <w:lang w:val="es-ES_tradnl"/>
              </w:rPr>
              <w:t>α, β y ω o</w:t>
            </w:r>
            <w:r w:rsidR="00CE2BCD" w:rsidRPr="009246AB">
              <w:rPr>
                <w:rFonts w:ascii="Arial" w:hAnsi="Arial" w:cs="Arial"/>
                <w:sz w:val="22"/>
                <w:szCs w:val="22"/>
                <w:lang w:val="es-ES_tradnl"/>
              </w:rPr>
              <w:t>xidación de ácidos graso</w:t>
            </w:r>
            <w:r w:rsidR="00B06DF2" w:rsidRPr="009246AB">
              <w:rPr>
                <w:rFonts w:ascii="Arial" w:hAnsi="Arial" w:cs="Arial"/>
                <w:sz w:val="22"/>
                <w:szCs w:val="22"/>
                <w:lang w:val="es-ES_tradnl"/>
              </w:rPr>
              <w:t>s</w:t>
            </w:r>
            <w:r w:rsidR="00B06DF2" w:rsidRPr="009246AB">
              <w:rPr>
                <w:rFonts w:ascii="Arial" w:hAnsi="Arial" w:cs="Arial"/>
                <w:sz w:val="22"/>
                <w:szCs w:val="22"/>
              </w:rPr>
              <w:t>:</w:t>
            </w:r>
            <w:r w:rsidR="002667CC" w:rsidRPr="009246AB">
              <w:rPr>
                <w:rFonts w:ascii="Arial" w:hAnsi="Arial" w:cs="Arial"/>
                <w:sz w:val="22"/>
                <w:szCs w:val="22"/>
                <w:lang w:val="es-ES_tradnl"/>
              </w:rPr>
              <w:t xml:space="preserve"> </w:t>
            </w:r>
            <w:r w:rsidR="007C2481" w:rsidRPr="009246AB">
              <w:rPr>
                <w:rFonts w:ascii="Arial" w:hAnsi="Arial" w:cs="Arial"/>
                <w:sz w:val="22"/>
                <w:szCs w:val="22"/>
                <w:lang w:val="es-ES_tradnl"/>
              </w:rPr>
              <w:t>l</w:t>
            </w:r>
            <w:r w:rsidR="00CE2BCD" w:rsidRPr="009246AB">
              <w:rPr>
                <w:rFonts w:ascii="Arial" w:hAnsi="Arial" w:cs="Arial"/>
                <w:sz w:val="22"/>
                <w:szCs w:val="22"/>
                <w:lang w:val="es-ES_tradnl"/>
              </w:rPr>
              <w:t>ocalización celular</w:t>
            </w:r>
            <w:r w:rsidR="007C2481" w:rsidRPr="009246AB">
              <w:rPr>
                <w:rFonts w:ascii="Arial" w:hAnsi="Arial" w:cs="Arial"/>
                <w:sz w:val="22"/>
                <w:szCs w:val="22"/>
                <w:lang w:val="es-ES_tradnl"/>
              </w:rPr>
              <w:t>, transporte, activación, e</w:t>
            </w:r>
            <w:r w:rsidR="00B06DF2" w:rsidRPr="009246AB">
              <w:rPr>
                <w:rFonts w:ascii="Arial" w:hAnsi="Arial" w:cs="Arial"/>
                <w:sz w:val="22"/>
                <w:szCs w:val="22"/>
                <w:lang w:val="es-ES_tradnl"/>
              </w:rPr>
              <w:t xml:space="preserve">tapas, </w:t>
            </w:r>
            <w:r w:rsidR="00CE2BCD" w:rsidRPr="009246AB">
              <w:rPr>
                <w:rFonts w:ascii="Arial" w:hAnsi="Arial" w:cs="Arial"/>
                <w:sz w:val="22"/>
                <w:szCs w:val="22"/>
                <w:lang w:val="es-ES_tradnl"/>
              </w:rPr>
              <w:t>productos</w:t>
            </w:r>
            <w:r w:rsidR="00B06DF2" w:rsidRPr="009246AB">
              <w:rPr>
                <w:rFonts w:ascii="Arial" w:hAnsi="Arial" w:cs="Arial"/>
                <w:sz w:val="22"/>
                <w:szCs w:val="22"/>
                <w:lang w:val="es-ES_tradnl"/>
              </w:rPr>
              <w:t xml:space="preserve"> y balance energético</w:t>
            </w:r>
          </w:p>
          <w:p w:rsidR="00CE2BCD" w:rsidRPr="009246AB" w:rsidRDefault="00B06DF2" w:rsidP="002667CC">
            <w:pPr>
              <w:jc w:val="both"/>
              <w:rPr>
                <w:rFonts w:ascii="Arial" w:hAnsi="Arial" w:cs="Arial"/>
                <w:b/>
                <w:sz w:val="22"/>
                <w:szCs w:val="22"/>
                <w:lang w:val="es-ES_tradnl"/>
              </w:rPr>
            </w:pPr>
            <w:r w:rsidRPr="009246AB">
              <w:rPr>
                <w:rFonts w:ascii="Arial" w:hAnsi="Arial" w:cs="Arial"/>
                <w:b/>
                <w:sz w:val="22"/>
                <w:szCs w:val="22"/>
                <w:lang w:val="es-ES_tradnl"/>
              </w:rPr>
              <w:t xml:space="preserve">3.3 </w:t>
            </w:r>
            <w:r w:rsidR="00CE2BCD" w:rsidRPr="009246AB">
              <w:rPr>
                <w:rFonts w:ascii="Arial" w:hAnsi="Arial" w:cs="Arial"/>
                <w:b/>
                <w:sz w:val="22"/>
                <w:szCs w:val="22"/>
                <w:lang w:val="es-ES_tradnl"/>
              </w:rPr>
              <w:t>Cetogénesis</w:t>
            </w:r>
            <w:r w:rsidR="003C167C" w:rsidRPr="009246AB">
              <w:rPr>
                <w:rFonts w:ascii="Arial" w:hAnsi="Arial" w:cs="Arial"/>
                <w:b/>
                <w:sz w:val="22"/>
                <w:szCs w:val="22"/>
                <w:lang w:val="es-ES_tradnl"/>
              </w:rPr>
              <w:t xml:space="preserve"> </w:t>
            </w:r>
          </w:p>
          <w:p w:rsidR="00CE2BCD" w:rsidRPr="009246AB" w:rsidRDefault="003C167C" w:rsidP="002667CC">
            <w:pPr>
              <w:jc w:val="both"/>
              <w:rPr>
                <w:rFonts w:ascii="Arial" w:hAnsi="Arial" w:cs="Arial"/>
                <w:sz w:val="22"/>
                <w:szCs w:val="22"/>
                <w:lang w:val="es-ES_tradnl"/>
              </w:rPr>
            </w:pPr>
            <w:r w:rsidRPr="009246AB">
              <w:rPr>
                <w:rFonts w:ascii="Arial" w:hAnsi="Arial" w:cs="Arial"/>
                <w:sz w:val="22"/>
                <w:szCs w:val="22"/>
                <w:lang w:val="es-ES_tradnl"/>
              </w:rPr>
              <w:t xml:space="preserve">3.3.1 </w:t>
            </w:r>
            <w:r w:rsidR="00CE2BCD" w:rsidRPr="009246AB">
              <w:rPr>
                <w:rFonts w:ascii="Arial" w:hAnsi="Arial" w:cs="Arial"/>
                <w:sz w:val="22"/>
                <w:szCs w:val="22"/>
                <w:lang w:val="es-ES_tradnl"/>
              </w:rPr>
              <w:t>Tejidos y localización celular</w:t>
            </w:r>
          </w:p>
          <w:p w:rsidR="00CE2BCD" w:rsidRPr="009246AB" w:rsidRDefault="003C167C" w:rsidP="002667CC">
            <w:pPr>
              <w:jc w:val="both"/>
              <w:rPr>
                <w:rFonts w:ascii="Arial" w:hAnsi="Arial" w:cs="Arial"/>
                <w:sz w:val="22"/>
                <w:szCs w:val="22"/>
                <w:lang w:val="es-ES_tradnl"/>
              </w:rPr>
            </w:pPr>
            <w:r w:rsidRPr="009246AB">
              <w:rPr>
                <w:rFonts w:ascii="Arial" w:hAnsi="Arial" w:cs="Arial"/>
                <w:sz w:val="22"/>
                <w:szCs w:val="22"/>
                <w:lang w:val="es-ES_tradnl"/>
              </w:rPr>
              <w:t xml:space="preserve">3.3.2 </w:t>
            </w:r>
            <w:r w:rsidR="00CE2BCD" w:rsidRPr="009246AB">
              <w:rPr>
                <w:rFonts w:ascii="Arial" w:hAnsi="Arial" w:cs="Arial"/>
                <w:sz w:val="22"/>
                <w:szCs w:val="22"/>
                <w:lang w:val="es-ES_tradnl"/>
              </w:rPr>
              <w:t>Reacciones metabólicas</w:t>
            </w:r>
          </w:p>
          <w:p w:rsidR="003C167C" w:rsidRPr="009246AB" w:rsidRDefault="003C167C" w:rsidP="003C167C">
            <w:pPr>
              <w:jc w:val="both"/>
              <w:rPr>
                <w:rFonts w:ascii="Arial" w:hAnsi="Arial" w:cs="Arial"/>
                <w:sz w:val="22"/>
                <w:szCs w:val="22"/>
                <w:lang w:val="es-ES_tradnl"/>
              </w:rPr>
            </w:pPr>
            <w:r w:rsidRPr="009246AB">
              <w:rPr>
                <w:rFonts w:ascii="Arial" w:hAnsi="Arial" w:cs="Arial"/>
                <w:sz w:val="22"/>
                <w:szCs w:val="22"/>
                <w:lang w:val="es-ES_tradnl"/>
              </w:rPr>
              <w:t>3.3.3 Utilización de cuerpos cetónicos</w:t>
            </w:r>
          </w:p>
          <w:p w:rsidR="003C167C" w:rsidRPr="009246AB" w:rsidRDefault="003C167C" w:rsidP="002667CC">
            <w:pPr>
              <w:jc w:val="both"/>
              <w:rPr>
                <w:rFonts w:ascii="Arial" w:hAnsi="Arial" w:cs="Arial"/>
                <w:sz w:val="22"/>
                <w:szCs w:val="22"/>
                <w:lang w:val="es-ES_tradnl"/>
              </w:rPr>
            </w:pPr>
          </w:p>
          <w:p w:rsidR="00CE2BCD" w:rsidRPr="009246AB" w:rsidRDefault="00B06DF2" w:rsidP="002667CC">
            <w:pPr>
              <w:jc w:val="both"/>
              <w:rPr>
                <w:rFonts w:ascii="Arial" w:hAnsi="Arial" w:cs="Arial"/>
                <w:b/>
                <w:sz w:val="22"/>
                <w:szCs w:val="22"/>
                <w:lang w:val="es-ES_tradnl"/>
              </w:rPr>
            </w:pPr>
            <w:r w:rsidRPr="009246AB">
              <w:rPr>
                <w:rFonts w:ascii="Arial" w:hAnsi="Arial" w:cs="Arial"/>
                <w:b/>
                <w:sz w:val="22"/>
                <w:szCs w:val="22"/>
                <w:lang w:val="es-ES_tradnl"/>
              </w:rPr>
              <w:t xml:space="preserve">3.4 </w:t>
            </w:r>
            <w:r w:rsidR="00CE2BCD" w:rsidRPr="009246AB">
              <w:rPr>
                <w:rFonts w:ascii="Arial" w:hAnsi="Arial" w:cs="Arial"/>
                <w:b/>
                <w:sz w:val="22"/>
                <w:szCs w:val="22"/>
                <w:lang w:val="es-ES_tradnl"/>
              </w:rPr>
              <w:t>Vías anabólicas</w:t>
            </w:r>
          </w:p>
          <w:p w:rsidR="00CE2BCD" w:rsidRPr="009246AB" w:rsidRDefault="004165EC" w:rsidP="002B5A98">
            <w:pPr>
              <w:rPr>
                <w:rFonts w:ascii="Arial" w:hAnsi="Arial" w:cs="Arial"/>
                <w:sz w:val="22"/>
                <w:szCs w:val="22"/>
                <w:lang w:val="es-ES_tradnl"/>
              </w:rPr>
            </w:pPr>
            <w:r w:rsidRPr="009246AB">
              <w:rPr>
                <w:rFonts w:ascii="Arial" w:hAnsi="Arial" w:cs="Arial"/>
                <w:sz w:val="22"/>
                <w:szCs w:val="22"/>
                <w:lang w:val="es-ES_tradnl"/>
              </w:rPr>
              <w:t xml:space="preserve">3.4.1 </w:t>
            </w:r>
            <w:r w:rsidR="00CE2BCD" w:rsidRPr="009246AB">
              <w:rPr>
                <w:rFonts w:ascii="Arial" w:hAnsi="Arial" w:cs="Arial"/>
                <w:sz w:val="22"/>
                <w:szCs w:val="22"/>
                <w:lang w:val="es-ES_tradnl"/>
              </w:rPr>
              <w:t>Lipogénesis</w:t>
            </w:r>
            <w:r w:rsidRPr="009246AB">
              <w:rPr>
                <w:rFonts w:ascii="Arial" w:hAnsi="Arial" w:cs="Arial"/>
                <w:sz w:val="22"/>
                <w:szCs w:val="22"/>
                <w:lang w:val="es-ES_tradnl"/>
              </w:rPr>
              <w:t xml:space="preserve">: </w:t>
            </w:r>
            <w:r w:rsidR="00CE2BCD" w:rsidRPr="009246AB">
              <w:rPr>
                <w:rFonts w:ascii="Arial" w:hAnsi="Arial" w:cs="Arial"/>
                <w:sz w:val="22"/>
                <w:szCs w:val="22"/>
                <w:lang w:val="es-ES_tradnl"/>
              </w:rPr>
              <w:t>Sistema</w:t>
            </w:r>
            <w:r w:rsidRPr="009246AB">
              <w:rPr>
                <w:rFonts w:ascii="Arial" w:hAnsi="Arial" w:cs="Arial"/>
                <w:sz w:val="22"/>
                <w:szCs w:val="22"/>
                <w:lang w:val="es-ES_tradnl"/>
              </w:rPr>
              <w:t>s</w:t>
            </w:r>
            <w:r w:rsidR="00CE2BCD" w:rsidRPr="009246AB">
              <w:rPr>
                <w:rFonts w:ascii="Arial" w:hAnsi="Arial" w:cs="Arial"/>
                <w:sz w:val="22"/>
                <w:szCs w:val="22"/>
                <w:lang w:val="es-ES_tradnl"/>
              </w:rPr>
              <w:t xml:space="preserve"> extramitocondrial</w:t>
            </w:r>
            <w:r w:rsidRPr="009246AB">
              <w:rPr>
                <w:rFonts w:ascii="Arial" w:hAnsi="Arial" w:cs="Arial"/>
                <w:sz w:val="22"/>
                <w:szCs w:val="22"/>
                <w:lang w:val="es-ES_tradnl"/>
              </w:rPr>
              <w:t xml:space="preserve">, </w:t>
            </w:r>
            <w:r w:rsidR="00CE2BCD" w:rsidRPr="009246AB">
              <w:rPr>
                <w:rFonts w:ascii="Arial" w:hAnsi="Arial" w:cs="Arial"/>
                <w:sz w:val="22"/>
                <w:szCs w:val="22"/>
                <w:lang w:val="es-ES_tradnl"/>
              </w:rPr>
              <w:t>mitocondrial</w:t>
            </w:r>
            <w:r w:rsidRPr="009246AB">
              <w:rPr>
                <w:rFonts w:ascii="Arial" w:hAnsi="Arial" w:cs="Arial"/>
                <w:sz w:val="22"/>
                <w:szCs w:val="22"/>
                <w:lang w:val="es-ES_tradnl"/>
              </w:rPr>
              <w:t xml:space="preserve"> y </w:t>
            </w:r>
            <w:r w:rsidR="00CE2BCD" w:rsidRPr="009246AB">
              <w:rPr>
                <w:rFonts w:ascii="Arial" w:hAnsi="Arial" w:cs="Arial"/>
                <w:sz w:val="22"/>
                <w:szCs w:val="22"/>
                <w:lang w:val="es-ES_tradnl"/>
              </w:rPr>
              <w:t>microsomal</w:t>
            </w:r>
          </w:p>
          <w:p w:rsidR="00CE2BCD" w:rsidRPr="009246AB" w:rsidRDefault="004165EC" w:rsidP="002667CC">
            <w:pPr>
              <w:jc w:val="both"/>
              <w:rPr>
                <w:rFonts w:ascii="Arial" w:hAnsi="Arial" w:cs="Arial"/>
                <w:sz w:val="22"/>
                <w:szCs w:val="22"/>
                <w:lang w:val="es-ES_tradnl"/>
              </w:rPr>
            </w:pPr>
            <w:r w:rsidRPr="009246AB">
              <w:rPr>
                <w:rFonts w:ascii="Arial" w:hAnsi="Arial" w:cs="Arial"/>
                <w:sz w:val="22"/>
                <w:szCs w:val="22"/>
                <w:lang w:val="es-ES_tradnl"/>
              </w:rPr>
              <w:t xml:space="preserve">3.4.2 </w:t>
            </w:r>
            <w:r w:rsidR="00CE2BCD" w:rsidRPr="009246AB">
              <w:rPr>
                <w:rFonts w:ascii="Arial" w:hAnsi="Arial" w:cs="Arial"/>
                <w:sz w:val="22"/>
                <w:szCs w:val="22"/>
                <w:lang w:val="es-ES_tradnl"/>
              </w:rPr>
              <w:t>Síntesis de triglicéridos</w:t>
            </w:r>
          </w:p>
          <w:p w:rsidR="002B5A98" w:rsidRPr="009246AB" w:rsidRDefault="002B5A98" w:rsidP="002B5A98">
            <w:pPr>
              <w:rPr>
                <w:rFonts w:ascii="Arial" w:hAnsi="Arial" w:cs="Arial"/>
                <w:sz w:val="22"/>
                <w:szCs w:val="22"/>
              </w:rPr>
            </w:pPr>
            <w:r w:rsidRPr="009246AB">
              <w:rPr>
                <w:rFonts w:ascii="Arial" w:hAnsi="Arial" w:cs="Arial"/>
                <w:sz w:val="22"/>
                <w:szCs w:val="22"/>
                <w:lang w:val="es-ES_tradnl"/>
              </w:rPr>
              <w:t xml:space="preserve">3.4.3 </w:t>
            </w:r>
            <w:r w:rsidRPr="009246AB">
              <w:rPr>
                <w:rFonts w:ascii="Arial" w:hAnsi="Arial" w:cs="Arial"/>
                <w:sz w:val="22"/>
                <w:szCs w:val="22"/>
              </w:rPr>
              <w:t>Síntesis de eicosanoides: prostanoides, leucotrienos y lipoxinas</w:t>
            </w:r>
          </w:p>
          <w:p w:rsidR="002B5A98" w:rsidRPr="009246AB" w:rsidRDefault="002B5A98" w:rsidP="002B5A98">
            <w:pPr>
              <w:rPr>
                <w:rFonts w:ascii="Arial" w:hAnsi="Arial" w:cs="Arial"/>
                <w:sz w:val="22"/>
                <w:szCs w:val="22"/>
                <w:lang w:val="es-ES_tradnl"/>
              </w:rPr>
            </w:pPr>
            <w:r w:rsidRPr="009246AB">
              <w:rPr>
                <w:rFonts w:ascii="Arial" w:hAnsi="Arial" w:cs="Arial"/>
                <w:sz w:val="22"/>
                <w:szCs w:val="22"/>
                <w:lang w:val="es-ES_tradnl"/>
              </w:rPr>
              <w:t>3.4.4</w:t>
            </w:r>
            <w:r w:rsidR="004165EC" w:rsidRPr="009246AB">
              <w:rPr>
                <w:rFonts w:ascii="Arial" w:hAnsi="Arial" w:cs="Arial"/>
                <w:sz w:val="22"/>
                <w:szCs w:val="22"/>
                <w:lang w:val="es-ES_tradnl"/>
              </w:rPr>
              <w:t xml:space="preserve"> </w:t>
            </w:r>
            <w:r w:rsidRPr="009246AB">
              <w:rPr>
                <w:rFonts w:ascii="Arial" w:hAnsi="Arial" w:cs="Arial"/>
                <w:sz w:val="22"/>
                <w:szCs w:val="22"/>
                <w:lang w:val="es-ES_tradnl"/>
              </w:rPr>
              <w:t>Síntesis de colesterol y sales biliares</w:t>
            </w:r>
          </w:p>
          <w:p w:rsidR="002B5A98" w:rsidRPr="009246AB" w:rsidRDefault="002B5A98" w:rsidP="002B5A98">
            <w:pPr>
              <w:rPr>
                <w:rFonts w:ascii="Arial" w:hAnsi="Arial" w:cs="Arial"/>
                <w:sz w:val="22"/>
                <w:szCs w:val="22"/>
                <w:lang w:val="es-ES_tradnl"/>
              </w:rPr>
            </w:pPr>
          </w:p>
          <w:p w:rsidR="00CE2BCD" w:rsidRPr="009246AB" w:rsidRDefault="002B5A98" w:rsidP="004406BB">
            <w:pPr>
              <w:rPr>
                <w:rFonts w:ascii="Arial" w:hAnsi="Arial" w:cs="Arial"/>
                <w:b/>
                <w:sz w:val="22"/>
                <w:szCs w:val="22"/>
              </w:rPr>
            </w:pPr>
            <w:r w:rsidRPr="009246AB">
              <w:rPr>
                <w:rFonts w:ascii="Arial" w:hAnsi="Arial" w:cs="Arial"/>
                <w:b/>
                <w:sz w:val="22"/>
                <w:szCs w:val="22"/>
              </w:rPr>
              <w:t xml:space="preserve">3.5 </w:t>
            </w:r>
            <w:r w:rsidR="00CE2BCD" w:rsidRPr="009246AB">
              <w:rPr>
                <w:rFonts w:ascii="Arial" w:hAnsi="Arial" w:cs="Arial"/>
                <w:b/>
                <w:sz w:val="22"/>
                <w:szCs w:val="22"/>
              </w:rPr>
              <w:t xml:space="preserve">Regulación hormonal del </w:t>
            </w:r>
            <w:r w:rsidR="00CE2BCD" w:rsidRPr="009246AB">
              <w:rPr>
                <w:rFonts w:ascii="Arial" w:hAnsi="Arial" w:cs="Arial"/>
                <w:b/>
                <w:sz w:val="22"/>
                <w:szCs w:val="22"/>
              </w:rPr>
              <w:lastRenderedPageBreak/>
              <w:t>metabolismo de los lípidos</w:t>
            </w:r>
          </w:p>
          <w:p w:rsidR="00CE2BCD" w:rsidRPr="009246AB" w:rsidRDefault="00CE2BCD" w:rsidP="002667CC">
            <w:pPr>
              <w:ind w:left="1080"/>
              <w:jc w:val="both"/>
              <w:rPr>
                <w:rFonts w:ascii="Arial" w:hAnsi="Arial" w:cs="Arial"/>
                <w:sz w:val="22"/>
                <w:szCs w:val="22"/>
              </w:rPr>
            </w:pPr>
          </w:p>
          <w:p w:rsidR="00CE2BCD" w:rsidRPr="009246AB" w:rsidRDefault="002B5A98" w:rsidP="00E4588F">
            <w:pPr>
              <w:rPr>
                <w:rFonts w:ascii="Arial" w:hAnsi="Arial" w:cs="Arial"/>
                <w:sz w:val="22"/>
                <w:szCs w:val="22"/>
              </w:rPr>
            </w:pPr>
            <w:r w:rsidRPr="009246AB">
              <w:rPr>
                <w:rFonts w:ascii="Arial" w:hAnsi="Arial" w:cs="Arial"/>
                <w:b/>
                <w:sz w:val="22"/>
                <w:szCs w:val="22"/>
              </w:rPr>
              <w:t xml:space="preserve">3.6 </w:t>
            </w:r>
            <w:r w:rsidR="00CE2BCD" w:rsidRPr="009246AB">
              <w:rPr>
                <w:rFonts w:ascii="Arial" w:hAnsi="Arial" w:cs="Arial"/>
                <w:b/>
                <w:sz w:val="22"/>
                <w:szCs w:val="22"/>
              </w:rPr>
              <w:t xml:space="preserve">Aplicación clínica: </w:t>
            </w:r>
            <w:r w:rsidR="00CE2BCD" w:rsidRPr="009246AB">
              <w:rPr>
                <w:rFonts w:ascii="Arial" w:hAnsi="Arial" w:cs="Arial"/>
                <w:sz w:val="22"/>
                <w:szCs w:val="22"/>
              </w:rPr>
              <w:t>Aterosclerosis, dislip</w:t>
            </w:r>
            <w:r w:rsidR="00E4588F" w:rsidRPr="009246AB">
              <w:rPr>
                <w:rFonts w:ascii="Arial" w:hAnsi="Arial" w:cs="Arial"/>
                <w:sz w:val="22"/>
                <w:szCs w:val="22"/>
              </w:rPr>
              <w:t xml:space="preserve">idemia y </w:t>
            </w:r>
            <w:r w:rsidR="00CE2BCD" w:rsidRPr="009246AB">
              <w:rPr>
                <w:rFonts w:ascii="Arial" w:hAnsi="Arial" w:cs="Arial"/>
                <w:sz w:val="22"/>
                <w:szCs w:val="22"/>
              </w:rPr>
              <w:t xml:space="preserve">lipoperoxidación. </w:t>
            </w:r>
          </w:p>
          <w:p w:rsidR="00D4289C" w:rsidRPr="009246AB" w:rsidRDefault="00D4289C" w:rsidP="003567A6">
            <w:pPr>
              <w:jc w:val="center"/>
              <w:rPr>
                <w:rFonts w:ascii="Arial" w:eastAsia="SimSun" w:hAnsi="Arial" w:cs="Arial"/>
                <w:sz w:val="22"/>
                <w:szCs w:val="22"/>
              </w:rPr>
            </w:pPr>
          </w:p>
        </w:tc>
        <w:tc>
          <w:tcPr>
            <w:tcW w:w="1618" w:type="pct"/>
          </w:tcPr>
          <w:p w:rsidR="00CE2BCD" w:rsidRDefault="00CE2BCD" w:rsidP="00CE2BCD">
            <w:pPr>
              <w:rPr>
                <w:rFonts w:ascii="Arial" w:hAnsi="Arial" w:cs="Arial"/>
                <w:sz w:val="22"/>
                <w:szCs w:val="22"/>
              </w:rPr>
            </w:pPr>
            <w:r w:rsidRPr="00182C42">
              <w:rPr>
                <w:rFonts w:ascii="Arial" w:hAnsi="Arial" w:cs="Arial"/>
                <w:sz w:val="22"/>
                <w:szCs w:val="22"/>
              </w:rPr>
              <w:lastRenderedPageBreak/>
              <w:t>Baynes</w:t>
            </w:r>
            <w:r>
              <w:rPr>
                <w:rFonts w:ascii="Arial" w:hAnsi="Arial" w:cs="Arial"/>
                <w:sz w:val="22"/>
                <w:szCs w:val="22"/>
              </w:rPr>
              <w:t xml:space="preserve">, J. </w:t>
            </w:r>
            <w:r w:rsidRPr="00376E1E">
              <w:rPr>
                <w:rFonts w:ascii="Arial" w:hAnsi="Arial" w:cs="Arial"/>
                <w:bCs/>
                <w:color w:val="252525"/>
                <w:sz w:val="22"/>
                <w:szCs w:val="18"/>
                <w:shd w:val="clear" w:color="auto" w:fill="FFFFFF"/>
                <w:lang w:val="es-MX"/>
              </w:rPr>
              <w:t xml:space="preserve">&amp; </w:t>
            </w:r>
            <w:r>
              <w:rPr>
                <w:rFonts w:ascii="Arial" w:hAnsi="Arial" w:cs="Arial"/>
                <w:sz w:val="22"/>
                <w:szCs w:val="22"/>
              </w:rPr>
              <w:t xml:space="preserve">Dominiczak, M. (2015). </w:t>
            </w:r>
            <w:r w:rsidRPr="005F4000">
              <w:rPr>
                <w:rFonts w:ascii="Arial" w:hAnsi="Arial" w:cs="Arial"/>
                <w:i/>
                <w:sz w:val="22"/>
                <w:szCs w:val="22"/>
              </w:rPr>
              <w:t xml:space="preserve">Capítulos </w:t>
            </w:r>
            <w:r>
              <w:rPr>
                <w:rFonts w:ascii="Arial" w:hAnsi="Arial" w:cs="Arial"/>
                <w:i/>
                <w:sz w:val="22"/>
                <w:szCs w:val="22"/>
              </w:rPr>
              <w:t>15-18</w:t>
            </w:r>
            <w:r>
              <w:rPr>
                <w:rFonts w:ascii="Arial" w:hAnsi="Arial" w:cs="Arial"/>
                <w:sz w:val="22"/>
                <w:szCs w:val="22"/>
              </w:rPr>
              <w:t xml:space="preserve">. En </w:t>
            </w:r>
            <w:r w:rsidRPr="00182C42">
              <w:rPr>
                <w:rFonts w:ascii="Arial" w:hAnsi="Arial" w:cs="Arial"/>
                <w:sz w:val="22"/>
                <w:szCs w:val="22"/>
              </w:rPr>
              <w:t>Bioquímica Médica</w:t>
            </w:r>
            <w:r>
              <w:rPr>
                <w:rFonts w:ascii="Arial" w:hAnsi="Arial" w:cs="Arial"/>
                <w:sz w:val="22"/>
                <w:szCs w:val="22"/>
              </w:rPr>
              <w:t>. España: ELSEVIER</w:t>
            </w:r>
          </w:p>
          <w:p w:rsidR="00CE2BCD" w:rsidRDefault="00CE2BCD" w:rsidP="00CE2BCD">
            <w:pPr>
              <w:rPr>
                <w:rFonts w:ascii="Arial" w:hAnsi="Arial" w:cs="Arial"/>
                <w:sz w:val="22"/>
                <w:szCs w:val="22"/>
              </w:rPr>
            </w:pPr>
          </w:p>
          <w:p w:rsidR="00CE2BCD" w:rsidRPr="00AC1909" w:rsidRDefault="00CE2BCD" w:rsidP="00CE2BCD">
            <w:pPr>
              <w:rPr>
                <w:rFonts w:ascii="Arial" w:hAnsi="Arial" w:cs="Arial"/>
                <w:sz w:val="22"/>
                <w:szCs w:val="22"/>
                <w:lang w:val="en-US"/>
              </w:rPr>
            </w:pPr>
            <w:r w:rsidRPr="00F8216C">
              <w:rPr>
                <w:rFonts w:ascii="Arial" w:hAnsi="Arial" w:cs="Arial"/>
                <w:sz w:val="22"/>
                <w:szCs w:val="22"/>
                <w:lang w:val="es-MX"/>
              </w:rPr>
              <w:t xml:space="preserve">Murray, R.,  Bender, D., Botham, K.,  Kennelly, P., Rodwell, V. </w:t>
            </w:r>
            <w:r w:rsidRPr="00F8216C">
              <w:rPr>
                <w:rFonts w:ascii="Arial" w:hAnsi="Arial" w:cs="Arial"/>
                <w:bCs/>
                <w:color w:val="252525"/>
                <w:sz w:val="22"/>
                <w:szCs w:val="18"/>
                <w:shd w:val="clear" w:color="auto" w:fill="FFFFFF"/>
                <w:lang w:val="es-MX"/>
              </w:rPr>
              <w:t xml:space="preserve">&amp; </w:t>
            </w:r>
            <w:r w:rsidRPr="00F8216C">
              <w:rPr>
                <w:rFonts w:ascii="Arial" w:hAnsi="Arial" w:cs="Arial"/>
                <w:sz w:val="22"/>
                <w:szCs w:val="22"/>
                <w:lang w:val="es-MX"/>
              </w:rPr>
              <w:t xml:space="preserve">Weil, A. (2013). </w:t>
            </w:r>
            <w:r w:rsidRPr="005F4000">
              <w:rPr>
                <w:rFonts w:ascii="Arial" w:hAnsi="Arial" w:cs="Arial"/>
                <w:i/>
                <w:sz w:val="22"/>
                <w:szCs w:val="22"/>
                <w:lang w:val="es-MX"/>
              </w:rPr>
              <w:t>Capítulo</w:t>
            </w:r>
            <w:r w:rsidR="009246AB">
              <w:rPr>
                <w:rFonts w:ascii="Arial" w:hAnsi="Arial" w:cs="Arial"/>
                <w:i/>
                <w:sz w:val="22"/>
                <w:szCs w:val="22"/>
                <w:lang w:val="es-MX"/>
              </w:rPr>
              <w:t xml:space="preserve">s </w:t>
            </w:r>
            <w:r w:rsidRPr="005F4000">
              <w:rPr>
                <w:rFonts w:ascii="Arial" w:hAnsi="Arial" w:cs="Arial"/>
                <w:i/>
                <w:sz w:val="22"/>
                <w:szCs w:val="22"/>
                <w:lang w:val="es-MX"/>
              </w:rPr>
              <w:t xml:space="preserve"> </w:t>
            </w:r>
            <w:r>
              <w:rPr>
                <w:rFonts w:ascii="Arial" w:hAnsi="Arial" w:cs="Arial"/>
                <w:i/>
                <w:sz w:val="22"/>
                <w:szCs w:val="22"/>
                <w:lang w:val="es-MX"/>
              </w:rPr>
              <w:t>22-26.</w:t>
            </w:r>
            <w:r w:rsidRPr="00D110FF">
              <w:rPr>
                <w:rFonts w:ascii="Arial" w:hAnsi="Arial" w:cs="Arial"/>
                <w:sz w:val="22"/>
                <w:szCs w:val="22"/>
                <w:lang w:val="es-MX"/>
              </w:rPr>
              <w:t xml:space="preserve"> </w:t>
            </w:r>
            <w:r w:rsidRPr="00AC1909">
              <w:rPr>
                <w:rFonts w:ascii="Arial" w:hAnsi="Arial" w:cs="Arial"/>
                <w:sz w:val="22"/>
                <w:szCs w:val="22"/>
                <w:lang w:val="en-US"/>
              </w:rPr>
              <w:t xml:space="preserve">En </w:t>
            </w:r>
          </w:p>
          <w:p w:rsidR="00CE2BCD" w:rsidRPr="00AC1909" w:rsidRDefault="00CE2BCD" w:rsidP="00CE2BCD">
            <w:pPr>
              <w:rPr>
                <w:rFonts w:ascii="Arial" w:hAnsi="Arial" w:cs="Arial"/>
                <w:sz w:val="22"/>
                <w:szCs w:val="22"/>
                <w:lang w:val="en-US"/>
              </w:rPr>
            </w:pPr>
            <w:r w:rsidRPr="00AC1909">
              <w:rPr>
                <w:rFonts w:ascii="Arial" w:hAnsi="Arial" w:cs="Arial"/>
                <w:sz w:val="22"/>
                <w:szCs w:val="22"/>
                <w:lang w:val="en-US"/>
              </w:rPr>
              <w:t>Harper Bioquímica Ilustrada. México: Mc</w:t>
            </w:r>
            <w:r w:rsidR="009246AB" w:rsidRPr="00AC1909">
              <w:rPr>
                <w:rFonts w:ascii="Arial" w:hAnsi="Arial" w:cs="Arial"/>
                <w:sz w:val="22"/>
                <w:szCs w:val="22"/>
                <w:lang w:val="en-US"/>
              </w:rPr>
              <w:t>Graw Hill</w:t>
            </w:r>
          </w:p>
          <w:p w:rsidR="00CE2BCD" w:rsidRPr="00AC1909" w:rsidRDefault="00CE2BCD" w:rsidP="00CE2BCD">
            <w:pPr>
              <w:rPr>
                <w:rFonts w:ascii="Arial" w:hAnsi="Arial" w:cs="Arial"/>
                <w:sz w:val="22"/>
                <w:szCs w:val="22"/>
                <w:lang w:val="en-US"/>
              </w:rPr>
            </w:pPr>
          </w:p>
          <w:p w:rsidR="00D4289C" w:rsidRPr="00587060" w:rsidRDefault="00587060" w:rsidP="008608C5">
            <w:pPr>
              <w:rPr>
                <w:rFonts w:ascii="Arial" w:eastAsia="SimSun" w:hAnsi="Arial" w:cs="Arial"/>
                <w:lang w:val="en-US"/>
              </w:rPr>
            </w:pPr>
            <w:r w:rsidRPr="00587060">
              <w:rPr>
                <w:rFonts w:ascii="Arial" w:hAnsi="Arial" w:cs="Arial"/>
                <w:color w:val="222222"/>
                <w:sz w:val="22"/>
                <w:shd w:val="clear" w:color="auto" w:fill="FFFFFF"/>
                <w:lang w:val="en-US"/>
              </w:rPr>
              <w:t>Falk, E. (2006). Pathogenesis of atherosclerosis.</w:t>
            </w:r>
            <w:r w:rsidRPr="00587060">
              <w:rPr>
                <w:rStyle w:val="apple-converted-space"/>
                <w:rFonts w:ascii="Arial" w:hAnsi="Arial" w:cs="Arial"/>
                <w:color w:val="222222"/>
                <w:sz w:val="22"/>
                <w:shd w:val="clear" w:color="auto" w:fill="FFFFFF"/>
                <w:lang w:val="en-US"/>
              </w:rPr>
              <w:t> </w:t>
            </w:r>
            <w:r w:rsidRPr="00587060">
              <w:rPr>
                <w:rFonts w:ascii="Arial" w:hAnsi="Arial" w:cs="Arial"/>
                <w:i/>
                <w:iCs/>
                <w:color w:val="222222"/>
                <w:sz w:val="22"/>
                <w:shd w:val="clear" w:color="auto" w:fill="FFFFFF"/>
                <w:lang w:val="en-US"/>
              </w:rPr>
              <w:t>Journal of the American College of Cardiology</w:t>
            </w:r>
            <w:r w:rsidRPr="00587060">
              <w:rPr>
                <w:rFonts w:ascii="Arial" w:hAnsi="Arial" w:cs="Arial"/>
                <w:color w:val="222222"/>
                <w:sz w:val="22"/>
                <w:shd w:val="clear" w:color="auto" w:fill="FFFFFF"/>
                <w:lang w:val="en-US"/>
              </w:rPr>
              <w:t>,</w:t>
            </w:r>
            <w:r w:rsidRPr="00587060">
              <w:rPr>
                <w:rStyle w:val="apple-converted-space"/>
                <w:rFonts w:ascii="Arial" w:hAnsi="Arial" w:cs="Arial"/>
                <w:color w:val="222222"/>
                <w:sz w:val="22"/>
                <w:shd w:val="clear" w:color="auto" w:fill="FFFFFF"/>
                <w:lang w:val="en-US"/>
              </w:rPr>
              <w:t> </w:t>
            </w:r>
            <w:r w:rsidRPr="00587060">
              <w:rPr>
                <w:rFonts w:ascii="Arial" w:hAnsi="Arial" w:cs="Arial"/>
                <w:i/>
                <w:iCs/>
                <w:color w:val="222222"/>
                <w:sz w:val="22"/>
                <w:shd w:val="clear" w:color="auto" w:fill="FFFFFF"/>
                <w:lang w:val="en-US"/>
              </w:rPr>
              <w:t>47</w:t>
            </w:r>
            <w:r w:rsidRPr="00587060">
              <w:rPr>
                <w:rFonts w:ascii="Arial" w:hAnsi="Arial" w:cs="Arial"/>
                <w:color w:val="222222"/>
                <w:sz w:val="22"/>
                <w:shd w:val="clear" w:color="auto" w:fill="FFFFFF"/>
                <w:lang w:val="en-US"/>
              </w:rPr>
              <w:t>(8s1), C7-C12.</w:t>
            </w:r>
          </w:p>
        </w:tc>
      </w:tr>
      <w:tr w:rsidR="00D4289C" w:rsidRPr="006D348C" w:rsidTr="00BA6485">
        <w:trPr>
          <w:trHeight w:val="267"/>
        </w:trPr>
        <w:tc>
          <w:tcPr>
            <w:tcW w:w="1018" w:type="pct"/>
          </w:tcPr>
          <w:p w:rsidR="00D4289C" w:rsidRPr="009246AB" w:rsidRDefault="002C7C24" w:rsidP="002C7C24">
            <w:pPr>
              <w:pStyle w:val="Prrafodelista"/>
              <w:numPr>
                <w:ilvl w:val="0"/>
                <w:numId w:val="11"/>
              </w:numPr>
              <w:rPr>
                <w:rFonts w:ascii="Arial" w:eastAsia="SimSun" w:hAnsi="Arial" w:cs="Arial"/>
                <w:sz w:val="22"/>
                <w:szCs w:val="22"/>
              </w:rPr>
            </w:pPr>
            <w:r w:rsidRPr="009246AB">
              <w:rPr>
                <w:rFonts w:ascii="Arial" w:eastAsia="SimSun" w:hAnsi="Arial" w:cs="Arial"/>
                <w:sz w:val="22"/>
                <w:szCs w:val="22"/>
              </w:rPr>
              <w:lastRenderedPageBreak/>
              <w:t>Metabolismo de c</w:t>
            </w:r>
            <w:r w:rsidR="00D11470" w:rsidRPr="009246AB">
              <w:rPr>
                <w:rFonts w:ascii="Arial" w:eastAsia="SimSun" w:hAnsi="Arial" w:cs="Arial"/>
                <w:sz w:val="22"/>
                <w:szCs w:val="22"/>
              </w:rPr>
              <w:t>ompuestos nitrogenados</w:t>
            </w:r>
          </w:p>
        </w:tc>
        <w:tc>
          <w:tcPr>
            <w:tcW w:w="2364" w:type="pct"/>
          </w:tcPr>
          <w:p w:rsidR="00D11470" w:rsidRPr="009246AB" w:rsidRDefault="002C7C24" w:rsidP="004406BB">
            <w:pPr>
              <w:pStyle w:val="Prrafodelista"/>
              <w:widowControl w:val="0"/>
              <w:numPr>
                <w:ilvl w:val="1"/>
                <w:numId w:val="11"/>
              </w:numPr>
              <w:tabs>
                <w:tab w:val="left" w:pos="220"/>
                <w:tab w:val="left" w:pos="720"/>
              </w:tabs>
              <w:autoSpaceDE w:val="0"/>
              <w:autoSpaceDN w:val="0"/>
              <w:adjustRightInd w:val="0"/>
              <w:spacing w:line="360" w:lineRule="auto"/>
              <w:ind w:left="291" w:firstLine="0"/>
              <w:rPr>
                <w:rFonts w:ascii="Arial" w:hAnsi="Arial" w:cs="Arial"/>
                <w:sz w:val="22"/>
                <w:szCs w:val="22"/>
              </w:rPr>
            </w:pPr>
            <w:r w:rsidRPr="009246AB">
              <w:rPr>
                <w:rFonts w:ascii="Arial" w:hAnsi="Arial" w:cs="Arial"/>
                <w:sz w:val="22"/>
                <w:szCs w:val="22"/>
              </w:rPr>
              <w:t xml:space="preserve">Vías metabólicas de aminoácidos </w:t>
            </w:r>
          </w:p>
          <w:p w:rsidR="002C7C24" w:rsidRPr="009246AB" w:rsidRDefault="002C7C24" w:rsidP="004406BB">
            <w:pPr>
              <w:pStyle w:val="Prrafodelista"/>
              <w:widowControl w:val="0"/>
              <w:numPr>
                <w:ilvl w:val="1"/>
                <w:numId w:val="11"/>
              </w:numPr>
              <w:tabs>
                <w:tab w:val="left" w:pos="220"/>
                <w:tab w:val="left" w:pos="720"/>
              </w:tabs>
              <w:autoSpaceDE w:val="0"/>
              <w:autoSpaceDN w:val="0"/>
              <w:adjustRightInd w:val="0"/>
              <w:spacing w:line="360" w:lineRule="auto"/>
              <w:ind w:left="291" w:firstLine="0"/>
              <w:rPr>
                <w:rFonts w:ascii="Arial" w:hAnsi="Arial" w:cs="Arial"/>
                <w:sz w:val="22"/>
                <w:szCs w:val="22"/>
              </w:rPr>
            </w:pPr>
            <w:r w:rsidRPr="009246AB">
              <w:rPr>
                <w:rFonts w:ascii="Arial" w:hAnsi="Arial" w:cs="Arial"/>
                <w:sz w:val="22"/>
                <w:szCs w:val="22"/>
              </w:rPr>
              <w:t xml:space="preserve">Vías metabólicas de purinas </w:t>
            </w:r>
          </w:p>
          <w:p w:rsidR="002C7C24" w:rsidRPr="009246AB" w:rsidRDefault="002C7C24" w:rsidP="004406BB">
            <w:pPr>
              <w:pStyle w:val="Prrafodelista"/>
              <w:widowControl w:val="0"/>
              <w:numPr>
                <w:ilvl w:val="1"/>
                <w:numId w:val="11"/>
              </w:numPr>
              <w:tabs>
                <w:tab w:val="left" w:pos="220"/>
                <w:tab w:val="left" w:pos="720"/>
              </w:tabs>
              <w:autoSpaceDE w:val="0"/>
              <w:autoSpaceDN w:val="0"/>
              <w:adjustRightInd w:val="0"/>
              <w:spacing w:line="360" w:lineRule="auto"/>
              <w:ind w:left="291" w:firstLine="0"/>
              <w:rPr>
                <w:rFonts w:ascii="Arial" w:hAnsi="Arial" w:cs="Arial"/>
                <w:sz w:val="22"/>
                <w:szCs w:val="22"/>
              </w:rPr>
            </w:pPr>
            <w:r w:rsidRPr="009246AB">
              <w:rPr>
                <w:rFonts w:ascii="Arial" w:hAnsi="Arial" w:cs="Arial"/>
                <w:sz w:val="22"/>
                <w:szCs w:val="22"/>
              </w:rPr>
              <w:t>Vías metabólicas de pirimidinas</w:t>
            </w:r>
          </w:p>
          <w:p w:rsidR="002C7C24" w:rsidRPr="009246AB" w:rsidRDefault="002C7C24" w:rsidP="004406BB">
            <w:pPr>
              <w:pStyle w:val="Prrafodelista"/>
              <w:widowControl w:val="0"/>
              <w:numPr>
                <w:ilvl w:val="1"/>
                <w:numId w:val="11"/>
              </w:numPr>
              <w:tabs>
                <w:tab w:val="left" w:pos="220"/>
                <w:tab w:val="left" w:pos="720"/>
              </w:tabs>
              <w:autoSpaceDE w:val="0"/>
              <w:autoSpaceDN w:val="0"/>
              <w:adjustRightInd w:val="0"/>
              <w:spacing w:line="360" w:lineRule="auto"/>
              <w:ind w:left="291" w:firstLine="0"/>
              <w:rPr>
                <w:rFonts w:ascii="Arial" w:hAnsi="Arial" w:cs="Arial"/>
                <w:sz w:val="22"/>
                <w:szCs w:val="22"/>
              </w:rPr>
            </w:pPr>
            <w:r w:rsidRPr="009246AB">
              <w:rPr>
                <w:rFonts w:ascii="Arial" w:hAnsi="Arial" w:cs="Arial"/>
                <w:sz w:val="22"/>
                <w:szCs w:val="22"/>
              </w:rPr>
              <w:t xml:space="preserve">Biosíntesis de proteínas </w:t>
            </w:r>
          </w:p>
          <w:p w:rsidR="00D4289C" w:rsidRPr="009246AB" w:rsidRDefault="00D4289C" w:rsidP="0046092F">
            <w:pPr>
              <w:widowControl w:val="0"/>
              <w:autoSpaceDE w:val="0"/>
              <w:autoSpaceDN w:val="0"/>
              <w:adjustRightInd w:val="0"/>
              <w:spacing w:line="360" w:lineRule="auto"/>
              <w:ind w:left="360"/>
              <w:rPr>
                <w:rFonts w:ascii="Arial" w:eastAsia="SimSun" w:hAnsi="Arial" w:cs="Arial"/>
                <w:sz w:val="22"/>
                <w:szCs w:val="22"/>
              </w:rPr>
            </w:pPr>
          </w:p>
        </w:tc>
        <w:tc>
          <w:tcPr>
            <w:tcW w:w="1618" w:type="pct"/>
          </w:tcPr>
          <w:p w:rsidR="009246AB" w:rsidRDefault="009246AB" w:rsidP="009246AB">
            <w:pPr>
              <w:rPr>
                <w:rFonts w:ascii="Arial" w:hAnsi="Arial" w:cs="Arial"/>
                <w:sz w:val="22"/>
                <w:szCs w:val="22"/>
              </w:rPr>
            </w:pPr>
            <w:r w:rsidRPr="00182C42">
              <w:rPr>
                <w:rFonts w:ascii="Arial" w:hAnsi="Arial" w:cs="Arial"/>
                <w:sz w:val="22"/>
                <w:szCs w:val="22"/>
              </w:rPr>
              <w:t>Baynes</w:t>
            </w:r>
            <w:r>
              <w:rPr>
                <w:rFonts w:ascii="Arial" w:hAnsi="Arial" w:cs="Arial"/>
                <w:sz w:val="22"/>
                <w:szCs w:val="22"/>
              </w:rPr>
              <w:t xml:space="preserve">, J. </w:t>
            </w:r>
            <w:r w:rsidRPr="00376E1E">
              <w:rPr>
                <w:rFonts w:ascii="Arial" w:hAnsi="Arial" w:cs="Arial"/>
                <w:bCs/>
                <w:color w:val="252525"/>
                <w:sz w:val="22"/>
                <w:szCs w:val="18"/>
                <w:shd w:val="clear" w:color="auto" w:fill="FFFFFF"/>
                <w:lang w:val="es-MX"/>
              </w:rPr>
              <w:t xml:space="preserve">&amp; </w:t>
            </w:r>
            <w:r>
              <w:rPr>
                <w:rFonts w:ascii="Arial" w:hAnsi="Arial" w:cs="Arial"/>
                <w:sz w:val="22"/>
                <w:szCs w:val="22"/>
              </w:rPr>
              <w:t xml:space="preserve">Dominiczak, M. (2015). </w:t>
            </w:r>
            <w:r w:rsidRPr="005F4000">
              <w:rPr>
                <w:rFonts w:ascii="Arial" w:hAnsi="Arial" w:cs="Arial"/>
                <w:i/>
                <w:sz w:val="22"/>
                <w:szCs w:val="22"/>
              </w:rPr>
              <w:t>Capítulo</w:t>
            </w:r>
            <w:r w:rsidR="00321188">
              <w:rPr>
                <w:rFonts w:ascii="Arial" w:hAnsi="Arial" w:cs="Arial"/>
                <w:i/>
                <w:sz w:val="22"/>
                <w:szCs w:val="22"/>
              </w:rPr>
              <w:t xml:space="preserve">s </w:t>
            </w:r>
            <w:r>
              <w:rPr>
                <w:rFonts w:ascii="Arial" w:hAnsi="Arial" w:cs="Arial"/>
                <w:sz w:val="22"/>
                <w:szCs w:val="22"/>
              </w:rPr>
              <w:t xml:space="preserve">. En </w:t>
            </w:r>
            <w:r w:rsidRPr="00182C42">
              <w:rPr>
                <w:rFonts w:ascii="Arial" w:hAnsi="Arial" w:cs="Arial"/>
                <w:sz w:val="22"/>
                <w:szCs w:val="22"/>
              </w:rPr>
              <w:t>Bioquímica Médica</w:t>
            </w:r>
            <w:r>
              <w:rPr>
                <w:rFonts w:ascii="Arial" w:hAnsi="Arial" w:cs="Arial"/>
                <w:sz w:val="22"/>
                <w:szCs w:val="22"/>
              </w:rPr>
              <w:t>. España: ELSEVIER</w:t>
            </w:r>
          </w:p>
          <w:p w:rsidR="009246AB" w:rsidRDefault="009246AB" w:rsidP="009246AB">
            <w:pPr>
              <w:rPr>
                <w:rFonts w:ascii="Arial" w:hAnsi="Arial" w:cs="Arial"/>
                <w:sz w:val="22"/>
                <w:szCs w:val="22"/>
              </w:rPr>
            </w:pPr>
          </w:p>
          <w:p w:rsidR="009246AB" w:rsidRPr="00D110FF" w:rsidRDefault="009246AB" w:rsidP="009246AB">
            <w:pPr>
              <w:rPr>
                <w:rFonts w:ascii="Arial" w:hAnsi="Arial" w:cs="Arial"/>
                <w:sz w:val="22"/>
                <w:szCs w:val="22"/>
                <w:lang w:val="es-MX"/>
              </w:rPr>
            </w:pPr>
            <w:r w:rsidRPr="00F8216C">
              <w:rPr>
                <w:rFonts w:ascii="Arial" w:hAnsi="Arial" w:cs="Arial"/>
                <w:sz w:val="22"/>
                <w:szCs w:val="22"/>
                <w:lang w:val="es-MX"/>
              </w:rPr>
              <w:t xml:space="preserve">Murray, R.,  Bender, D., Botham, K.,  Kennelly, P., Rodwell, V. </w:t>
            </w:r>
            <w:r w:rsidRPr="00F8216C">
              <w:rPr>
                <w:rFonts w:ascii="Arial" w:hAnsi="Arial" w:cs="Arial"/>
                <w:bCs/>
                <w:color w:val="252525"/>
                <w:sz w:val="22"/>
                <w:szCs w:val="18"/>
                <w:shd w:val="clear" w:color="auto" w:fill="FFFFFF"/>
                <w:lang w:val="es-MX"/>
              </w:rPr>
              <w:t xml:space="preserve">&amp; </w:t>
            </w:r>
            <w:r w:rsidRPr="00F8216C">
              <w:rPr>
                <w:rFonts w:ascii="Arial" w:hAnsi="Arial" w:cs="Arial"/>
                <w:sz w:val="22"/>
                <w:szCs w:val="22"/>
                <w:lang w:val="es-MX"/>
              </w:rPr>
              <w:t xml:space="preserve">Weil, A. (2013). </w:t>
            </w:r>
            <w:r>
              <w:rPr>
                <w:rFonts w:ascii="Arial" w:hAnsi="Arial" w:cs="Arial"/>
                <w:i/>
                <w:sz w:val="22"/>
                <w:szCs w:val="22"/>
                <w:lang w:val="es-MX"/>
              </w:rPr>
              <w:t xml:space="preserve">Capítulos </w:t>
            </w:r>
            <w:r w:rsidR="00321188">
              <w:rPr>
                <w:rFonts w:ascii="Arial" w:hAnsi="Arial" w:cs="Arial"/>
                <w:i/>
                <w:sz w:val="22"/>
                <w:szCs w:val="22"/>
                <w:lang w:val="es-MX"/>
              </w:rPr>
              <w:t>27-30</w:t>
            </w:r>
            <w:r>
              <w:rPr>
                <w:rFonts w:ascii="Arial" w:hAnsi="Arial" w:cs="Arial"/>
                <w:i/>
                <w:sz w:val="22"/>
                <w:szCs w:val="22"/>
                <w:lang w:val="es-MX"/>
              </w:rPr>
              <w:t xml:space="preserve">  .</w:t>
            </w:r>
            <w:r w:rsidRPr="00D110FF">
              <w:rPr>
                <w:rFonts w:ascii="Arial" w:hAnsi="Arial" w:cs="Arial"/>
                <w:sz w:val="22"/>
                <w:szCs w:val="22"/>
                <w:lang w:val="es-MX"/>
              </w:rPr>
              <w:t xml:space="preserve"> En </w:t>
            </w:r>
          </w:p>
          <w:p w:rsidR="009246AB" w:rsidRDefault="009246AB" w:rsidP="009246AB">
            <w:pPr>
              <w:rPr>
                <w:rFonts w:ascii="Arial" w:hAnsi="Arial" w:cs="Arial"/>
                <w:sz w:val="22"/>
                <w:szCs w:val="22"/>
              </w:rPr>
            </w:pPr>
            <w:r w:rsidRPr="00387001">
              <w:rPr>
                <w:rFonts w:ascii="Arial" w:hAnsi="Arial" w:cs="Arial"/>
                <w:sz w:val="22"/>
                <w:szCs w:val="22"/>
              </w:rPr>
              <w:t xml:space="preserve">Harper Bioquímica </w:t>
            </w:r>
            <w:r>
              <w:rPr>
                <w:rFonts w:ascii="Arial" w:hAnsi="Arial" w:cs="Arial"/>
                <w:sz w:val="22"/>
                <w:szCs w:val="22"/>
              </w:rPr>
              <w:t>Ilustrada. México: McGraw Hill</w:t>
            </w:r>
          </w:p>
          <w:p w:rsidR="00587060" w:rsidRDefault="00587060" w:rsidP="009246AB">
            <w:pPr>
              <w:rPr>
                <w:rFonts w:ascii="Arial" w:hAnsi="Arial" w:cs="Arial"/>
                <w:sz w:val="22"/>
                <w:szCs w:val="22"/>
              </w:rPr>
            </w:pPr>
          </w:p>
          <w:p w:rsidR="00587060" w:rsidRPr="00587060" w:rsidRDefault="00587060" w:rsidP="009246AB">
            <w:pPr>
              <w:rPr>
                <w:rFonts w:ascii="Arial" w:hAnsi="Arial" w:cs="Arial"/>
                <w:sz w:val="20"/>
                <w:szCs w:val="22"/>
              </w:rPr>
            </w:pPr>
            <w:r w:rsidRPr="00AC1909">
              <w:rPr>
                <w:rFonts w:ascii="Arial" w:hAnsi="Arial" w:cs="Arial"/>
                <w:color w:val="222222"/>
                <w:sz w:val="22"/>
                <w:shd w:val="clear" w:color="auto" w:fill="FFFFFF"/>
                <w:lang w:val="es-MX"/>
              </w:rPr>
              <w:t xml:space="preserve">Amin, N., Mohamood, R. T., Asad, M. J., Zafar, M., &amp; Raja, A. M. (2014). </w:t>
            </w:r>
            <w:r w:rsidRPr="00587060">
              <w:rPr>
                <w:rFonts w:ascii="Arial" w:hAnsi="Arial" w:cs="Arial"/>
                <w:color w:val="222222"/>
                <w:sz w:val="22"/>
                <w:shd w:val="clear" w:color="auto" w:fill="FFFFFF"/>
                <w:lang w:val="en-US"/>
              </w:rPr>
              <w:t>Evaluating urea and creatinine levels in chronic renal failure pre and post dialysis: A prospective study.</w:t>
            </w:r>
            <w:r w:rsidRPr="00587060">
              <w:rPr>
                <w:rStyle w:val="apple-converted-space"/>
                <w:rFonts w:ascii="Arial" w:hAnsi="Arial" w:cs="Arial"/>
                <w:color w:val="222222"/>
                <w:sz w:val="22"/>
                <w:shd w:val="clear" w:color="auto" w:fill="FFFFFF"/>
                <w:lang w:val="en-US"/>
              </w:rPr>
              <w:t> </w:t>
            </w:r>
            <w:r w:rsidRPr="00587060">
              <w:rPr>
                <w:rFonts w:ascii="Arial" w:hAnsi="Arial" w:cs="Arial"/>
                <w:i/>
                <w:iCs/>
                <w:color w:val="222222"/>
                <w:sz w:val="22"/>
                <w:shd w:val="clear" w:color="auto" w:fill="FFFFFF"/>
              </w:rPr>
              <w:t>Journal of Cardiovascular Disease</w:t>
            </w:r>
            <w:r w:rsidRPr="00587060">
              <w:rPr>
                <w:rFonts w:ascii="Arial" w:hAnsi="Arial" w:cs="Arial"/>
                <w:color w:val="222222"/>
                <w:sz w:val="22"/>
                <w:shd w:val="clear" w:color="auto" w:fill="FFFFFF"/>
              </w:rPr>
              <w:t>,</w:t>
            </w:r>
            <w:r w:rsidRPr="00587060">
              <w:rPr>
                <w:rStyle w:val="apple-converted-space"/>
                <w:rFonts w:ascii="Arial" w:hAnsi="Arial" w:cs="Arial"/>
                <w:color w:val="222222"/>
                <w:sz w:val="22"/>
                <w:shd w:val="clear" w:color="auto" w:fill="FFFFFF"/>
              </w:rPr>
              <w:t> </w:t>
            </w:r>
            <w:r w:rsidRPr="00587060">
              <w:rPr>
                <w:rFonts w:ascii="Arial" w:hAnsi="Arial" w:cs="Arial"/>
                <w:i/>
                <w:iCs/>
                <w:color w:val="222222"/>
                <w:sz w:val="22"/>
                <w:shd w:val="clear" w:color="auto" w:fill="FFFFFF"/>
              </w:rPr>
              <w:t>2</w:t>
            </w:r>
            <w:r w:rsidRPr="00587060">
              <w:rPr>
                <w:rFonts w:ascii="Arial" w:hAnsi="Arial" w:cs="Arial"/>
                <w:color w:val="222222"/>
                <w:sz w:val="22"/>
                <w:shd w:val="clear" w:color="auto" w:fill="FFFFFF"/>
              </w:rPr>
              <w:t>(2).</w:t>
            </w:r>
          </w:p>
          <w:p w:rsidR="00D4289C" w:rsidRPr="00CE2BCD" w:rsidRDefault="00D4289C" w:rsidP="005A1949">
            <w:pPr>
              <w:jc w:val="center"/>
              <w:rPr>
                <w:rFonts w:ascii="Arial" w:eastAsia="SimSun" w:hAnsi="Arial" w:cs="Arial"/>
              </w:rPr>
            </w:pPr>
          </w:p>
        </w:tc>
      </w:tr>
      <w:tr w:rsidR="00D11470" w:rsidRPr="00DD26B4" w:rsidTr="00BA6485">
        <w:trPr>
          <w:trHeight w:val="267"/>
        </w:trPr>
        <w:tc>
          <w:tcPr>
            <w:tcW w:w="1018" w:type="pct"/>
          </w:tcPr>
          <w:p w:rsidR="00D11470" w:rsidRPr="009246AB" w:rsidRDefault="00D11470" w:rsidP="00D11470">
            <w:pPr>
              <w:pStyle w:val="Prrafodelista"/>
              <w:numPr>
                <w:ilvl w:val="0"/>
                <w:numId w:val="11"/>
              </w:numPr>
              <w:jc w:val="center"/>
              <w:rPr>
                <w:rFonts w:ascii="Arial" w:eastAsia="SimSun" w:hAnsi="Arial" w:cs="Arial"/>
                <w:sz w:val="22"/>
                <w:szCs w:val="22"/>
              </w:rPr>
            </w:pPr>
            <w:r w:rsidRPr="009246AB">
              <w:rPr>
                <w:rFonts w:ascii="Arial" w:eastAsia="SimSun" w:hAnsi="Arial" w:cs="Arial"/>
                <w:sz w:val="22"/>
                <w:szCs w:val="22"/>
              </w:rPr>
              <w:t xml:space="preserve">Integración metabólica </w:t>
            </w:r>
          </w:p>
        </w:tc>
        <w:tc>
          <w:tcPr>
            <w:tcW w:w="2364" w:type="pct"/>
          </w:tcPr>
          <w:p w:rsidR="0046092F" w:rsidRPr="009246AB" w:rsidRDefault="0046092F" w:rsidP="004406BB">
            <w:pPr>
              <w:pStyle w:val="Prrafodelista"/>
              <w:widowControl w:val="0"/>
              <w:numPr>
                <w:ilvl w:val="1"/>
                <w:numId w:val="11"/>
              </w:numPr>
              <w:tabs>
                <w:tab w:val="left" w:pos="220"/>
                <w:tab w:val="left" w:pos="720"/>
              </w:tabs>
              <w:autoSpaceDE w:val="0"/>
              <w:autoSpaceDN w:val="0"/>
              <w:adjustRightInd w:val="0"/>
              <w:spacing w:line="360" w:lineRule="auto"/>
              <w:ind w:left="291" w:firstLine="0"/>
              <w:jc w:val="both"/>
              <w:rPr>
                <w:rFonts w:ascii="Arial" w:hAnsi="Arial" w:cs="Arial"/>
                <w:sz w:val="22"/>
                <w:szCs w:val="22"/>
              </w:rPr>
            </w:pPr>
            <w:r w:rsidRPr="009246AB">
              <w:rPr>
                <w:rFonts w:ascii="Arial" w:hAnsi="Arial" w:cs="Arial"/>
                <w:sz w:val="22"/>
                <w:szCs w:val="22"/>
              </w:rPr>
              <w:t>Sitios de control, mecanismos alostéricos y hormonales de las vías metabólicas energéticas</w:t>
            </w:r>
          </w:p>
          <w:p w:rsidR="00833CA1" w:rsidRPr="009246AB" w:rsidRDefault="0046092F" w:rsidP="004406BB">
            <w:pPr>
              <w:pStyle w:val="Prrafodelista"/>
              <w:widowControl w:val="0"/>
              <w:numPr>
                <w:ilvl w:val="1"/>
                <w:numId w:val="11"/>
              </w:numPr>
              <w:tabs>
                <w:tab w:val="left" w:pos="220"/>
                <w:tab w:val="left" w:pos="720"/>
              </w:tabs>
              <w:autoSpaceDE w:val="0"/>
              <w:autoSpaceDN w:val="0"/>
              <w:adjustRightInd w:val="0"/>
              <w:spacing w:line="360" w:lineRule="auto"/>
              <w:ind w:left="291" w:firstLine="0"/>
              <w:jc w:val="both"/>
              <w:rPr>
                <w:rFonts w:ascii="Arial" w:hAnsi="Arial" w:cs="Arial"/>
                <w:sz w:val="22"/>
                <w:szCs w:val="22"/>
              </w:rPr>
            </w:pPr>
            <w:r w:rsidRPr="009246AB">
              <w:rPr>
                <w:rFonts w:ascii="Arial" w:hAnsi="Arial" w:cs="Arial"/>
                <w:sz w:val="22"/>
                <w:szCs w:val="22"/>
              </w:rPr>
              <w:t>Cambios metabólicos en el ciclo alimentación-ayuno</w:t>
            </w:r>
            <w:r w:rsidR="00833CA1" w:rsidRPr="009246AB">
              <w:rPr>
                <w:rFonts w:ascii="Arial" w:hAnsi="Arial" w:cs="Arial"/>
                <w:sz w:val="22"/>
                <w:szCs w:val="22"/>
              </w:rPr>
              <w:t xml:space="preserve"> </w:t>
            </w:r>
          </w:p>
          <w:p w:rsidR="003C2AA1" w:rsidRPr="009246AB" w:rsidRDefault="009246AB" w:rsidP="004406BB">
            <w:pPr>
              <w:pStyle w:val="Prrafodelista"/>
              <w:widowControl w:val="0"/>
              <w:numPr>
                <w:ilvl w:val="1"/>
                <w:numId w:val="11"/>
              </w:numPr>
              <w:tabs>
                <w:tab w:val="left" w:pos="220"/>
                <w:tab w:val="left" w:pos="720"/>
              </w:tabs>
              <w:autoSpaceDE w:val="0"/>
              <w:autoSpaceDN w:val="0"/>
              <w:adjustRightInd w:val="0"/>
              <w:spacing w:line="360" w:lineRule="auto"/>
              <w:ind w:left="291" w:firstLine="0"/>
              <w:rPr>
                <w:rFonts w:ascii="Arial" w:hAnsi="Arial" w:cs="Arial"/>
                <w:sz w:val="22"/>
                <w:szCs w:val="22"/>
              </w:rPr>
            </w:pPr>
            <w:r>
              <w:rPr>
                <w:rFonts w:ascii="Arial" w:hAnsi="Arial" w:cs="Arial"/>
                <w:sz w:val="22"/>
                <w:szCs w:val="22"/>
              </w:rPr>
              <w:t xml:space="preserve">Aplicaciones relacionadas: </w:t>
            </w:r>
            <w:r w:rsidR="003C2AA1" w:rsidRPr="009246AB">
              <w:rPr>
                <w:rFonts w:ascii="Arial" w:hAnsi="Arial" w:cs="Arial"/>
                <w:sz w:val="22"/>
                <w:szCs w:val="22"/>
              </w:rPr>
              <w:t xml:space="preserve">Síndrome Metabólico </w:t>
            </w:r>
          </w:p>
        </w:tc>
        <w:tc>
          <w:tcPr>
            <w:tcW w:w="1618" w:type="pct"/>
          </w:tcPr>
          <w:p w:rsidR="007B4BC4" w:rsidRDefault="007B4BC4" w:rsidP="007B4BC4">
            <w:pPr>
              <w:rPr>
                <w:rFonts w:ascii="Arial" w:hAnsi="Arial" w:cs="Arial"/>
                <w:color w:val="000000"/>
                <w:sz w:val="22"/>
                <w:szCs w:val="22"/>
              </w:rPr>
            </w:pPr>
            <w:r w:rsidRPr="00E20140">
              <w:rPr>
                <w:rFonts w:ascii="Arial" w:hAnsi="Arial" w:cs="Arial"/>
                <w:color w:val="000000"/>
                <w:sz w:val="22"/>
                <w:szCs w:val="22"/>
              </w:rPr>
              <w:t>T</w:t>
            </w:r>
            <w:r w:rsidRPr="00D110FF">
              <w:rPr>
                <w:rFonts w:ascii="Arial" w:hAnsi="Arial" w:cs="Arial"/>
                <w:color w:val="000000"/>
                <w:sz w:val="22"/>
                <w:szCs w:val="22"/>
              </w:rPr>
              <w:t>rudy Mckee</w:t>
            </w:r>
            <w:r>
              <w:rPr>
                <w:rFonts w:ascii="Arial" w:hAnsi="Arial" w:cs="Arial"/>
                <w:color w:val="000000"/>
                <w:sz w:val="22"/>
                <w:szCs w:val="22"/>
              </w:rPr>
              <w:t xml:space="preserve">. (2014). </w:t>
            </w:r>
            <w:r w:rsidRPr="005F4000">
              <w:rPr>
                <w:rFonts w:ascii="Arial" w:hAnsi="Arial" w:cs="Arial"/>
                <w:i/>
                <w:color w:val="000000"/>
                <w:sz w:val="22"/>
                <w:szCs w:val="22"/>
              </w:rPr>
              <w:t xml:space="preserve">Capítulos </w:t>
            </w:r>
            <w:r>
              <w:rPr>
                <w:rFonts w:ascii="Arial" w:hAnsi="Arial" w:cs="Arial"/>
                <w:i/>
                <w:color w:val="000000"/>
                <w:sz w:val="22"/>
                <w:szCs w:val="22"/>
              </w:rPr>
              <w:t>8</w:t>
            </w:r>
            <w:r>
              <w:rPr>
                <w:rFonts w:ascii="Arial" w:hAnsi="Arial" w:cs="Arial"/>
                <w:color w:val="000000"/>
                <w:sz w:val="22"/>
                <w:szCs w:val="22"/>
              </w:rPr>
              <w:t xml:space="preserve">. En </w:t>
            </w:r>
            <w:r w:rsidRPr="00D110FF">
              <w:rPr>
                <w:rFonts w:ascii="Arial" w:hAnsi="Arial" w:cs="Arial"/>
                <w:color w:val="000000"/>
                <w:sz w:val="22"/>
                <w:szCs w:val="22"/>
              </w:rPr>
              <w:t xml:space="preserve">Bioquímica. </w:t>
            </w:r>
            <w:r w:rsidRPr="00387001">
              <w:rPr>
                <w:rFonts w:ascii="Arial" w:hAnsi="Arial" w:cs="Arial"/>
                <w:color w:val="000000"/>
                <w:sz w:val="22"/>
                <w:szCs w:val="22"/>
              </w:rPr>
              <w:t>Las bases moleculares de la vida</w:t>
            </w:r>
            <w:r>
              <w:rPr>
                <w:rFonts w:ascii="Arial" w:hAnsi="Arial" w:cs="Arial"/>
                <w:color w:val="000000"/>
                <w:sz w:val="22"/>
                <w:szCs w:val="22"/>
              </w:rPr>
              <w:t>. México:</w:t>
            </w:r>
            <w:r w:rsidRPr="00387001">
              <w:rPr>
                <w:rFonts w:ascii="Arial" w:hAnsi="Arial" w:cs="Arial"/>
                <w:color w:val="000000"/>
                <w:sz w:val="22"/>
                <w:szCs w:val="22"/>
              </w:rPr>
              <w:t xml:space="preserve"> McGraw Hill</w:t>
            </w:r>
          </w:p>
          <w:p w:rsidR="00D11470" w:rsidRDefault="00D11470" w:rsidP="005A1949">
            <w:pPr>
              <w:jc w:val="center"/>
              <w:rPr>
                <w:rFonts w:ascii="Arial" w:eastAsia="SimSun" w:hAnsi="Arial" w:cs="Arial"/>
                <w:sz w:val="22"/>
                <w:szCs w:val="22"/>
              </w:rPr>
            </w:pPr>
          </w:p>
          <w:p w:rsidR="00DD26B4" w:rsidRPr="00AC1909" w:rsidRDefault="00DD26B4" w:rsidP="00DD26B4">
            <w:pPr>
              <w:rPr>
                <w:rFonts w:ascii="Arial" w:hAnsi="Arial" w:cs="Arial"/>
                <w:color w:val="222222"/>
                <w:sz w:val="22"/>
                <w:shd w:val="clear" w:color="auto" w:fill="FFFFFF"/>
                <w:lang w:val="en-US"/>
              </w:rPr>
            </w:pPr>
            <w:r w:rsidRPr="00DD26B4">
              <w:rPr>
                <w:rFonts w:ascii="Arial" w:hAnsi="Arial" w:cs="Arial"/>
                <w:color w:val="222222"/>
                <w:sz w:val="22"/>
                <w:shd w:val="clear" w:color="auto" w:fill="FFFFFF"/>
              </w:rPr>
              <w:t xml:space="preserve">Murguía-Romero, M., Jiménez-Flores, J. R., Sigrist-Flores, S. C., Tapia-Pancardo, D. C., Jiménez-Ramos, A., Méndez-Cruz, A. R., &amp; Villalobos-Molina, R. (2015). </w:t>
            </w:r>
            <w:r w:rsidRPr="00AC1909">
              <w:rPr>
                <w:rFonts w:ascii="Arial" w:hAnsi="Arial" w:cs="Arial"/>
                <w:color w:val="222222"/>
                <w:sz w:val="22"/>
                <w:shd w:val="clear" w:color="auto" w:fill="FFFFFF"/>
                <w:lang w:val="en-US"/>
              </w:rPr>
              <w:t>Prevalence of metabolic syndrome in young Mexicans: a sensitivity</w:t>
            </w:r>
          </w:p>
          <w:p w:rsidR="00587060" w:rsidRPr="00DD26B4" w:rsidRDefault="00DD26B4" w:rsidP="00DD26B4">
            <w:pPr>
              <w:rPr>
                <w:rFonts w:ascii="Arial" w:eastAsia="SimSun" w:hAnsi="Arial" w:cs="Arial"/>
                <w:sz w:val="22"/>
                <w:szCs w:val="22"/>
                <w:lang w:val="en-US"/>
              </w:rPr>
            </w:pPr>
            <w:r w:rsidRPr="00DD26B4">
              <w:rPr>
                <w:rFonts w:ascii="Arial" w:hAnsi="Arial" w:cs="Arial"/>
                <w:color w:val="222222"/>
                <w:sz w:val="22"/>
                <w:shd w:val="clear" w:color="auto" w:fill="FFFFFF"/>
                <w:lang w:val="en-US"/>
              </w:rPr>
              <w:t>analysis on its components.</w:t>
            </w:r>
            <w:r w:rsidRPr="00DD26B4">
              <w:rPr>
                <w:rStyle w:val="apple-converted-space"/>
                <w:rFonts w:ascii="Arial" w:hAnsi="Arial" w:cs="Arial"/>
                <w:color w:val="222222"/>
                <w:sz w:val="22"/>
                <w:shd w:val="clear" w:color="auto" w:fill="FFFFFF"/>
                <w:lang w:val="en-US"/>
              </w:rPr>
              <w:t> </w:t>
            </w:r>
            <w:r w:rsidRPr="00DD26B4">
              <w:rPr>
                <w:rFonts w:ascii="Arial" w:hAnsi="Arial" w:cs="Arial"/>
                <w:i/>
                <w:iCs/>
                <w:color w:val="222222"/>
                <w:sz w:val="22"/>
                <w:shd w:val="clear" w:color="auto" w:fill="FFFFFF"/>
                <w:lang w:val="en-US"/>
              </w:rPr>
              <w:t xml:space="preserve">Nutricion </w:t>
            </w:r>
            <w:r w:rsidRPr="00DD26B4">
              <w:rPr>
                <w:rFonts w:ascii="Arial" w:hAnsi="Arial" w:cs="Arial"/>
                <w:i/>
                <w:iCs/>
                <w:color w:val="222222"/>
                <w:sz w:val="22"/>
                <w:shd w:val="clear" w:color="auto" w:fill="FFFFFF"/>
                <w:lang w:val="en-US"/>
              </w:rPr>
              <w:lastRenderedPageBreak/>
              <w:t>hospitalaria</w:t>
            </w:r>
            <w:r w:rsidRPr="00DD26B4">
              <w:rPr>
                <w:rFonts w:ascii="Arial" w:hAnsi="Arial" w:cs="Arial"/>
                <w:color w:val="222222"/>
                <w:sz w:val="22"/>
                <w:shd w:val="clear" w:color="auto" w:fill="FFFFFF"/>
                <w:lang w:val="en-US"/>
              </w:rPr>
              <w:t>,</w:t>
            </w:r>
            <w:r w:rsidRPr="00DD26B4">
              <w:rPr>
                <w:rStyle w:val="apple-converted-space"/>
                <w:rFonts w:ascii="Arial" w:hAnsi="Arial" w:cs="Arial"/>
                <w:color w:val="222222"/>
                <w:sz w:val="22"/>
                <w:shd w:val="clear" w:color="auto" w:fill="FFFFFF"/>
                <w:lang w:val="en-US"/>
              </w:rPr>
              <w:t> </w:t>
            </w:r>
            <w:r w:rsidRPr="00DD26B4">
              <w:rPr>
                <w:rFonts w:ascii="Arial" w:hAnsi="Arial" w:cs="Arial"/>
                <w:i/>
                <w:iCs/>
                <w:color w:val="222222"/>
                <w:sz w:val="22"/>
                <w:shd w:val="clear" w:color="auto" w:fill="FFFFFF"/>
                <w:lang w:val="en-US"/>
              </w:rPr>
              <w:t>32</w:t>
            </w:r>
            <w:r w:rsidRPr="00DD26B4">
              <w:rPr>
                <w:rFonts w:ascii="Arial" w:hAnsi="Arial" w:cs="Arial"/>
                <w:color w:val="222222"/>
                <w:sz w:val="22"/>
                <w:shd w:val="clear" w:color="auto" w:fill="FFFFFF"/>
                <w:lang w:val="en-US"/>
              </w:rPr>
              <w:t>(n01), 189-195.</w:t>
            </w:r>
          </w:p>
        </w:tc>
      </w:tr>
      <w:tr w:rsidR="00833CA1" w:rsidRPr="006D348C" w:rsidTr="00BA6485">
        <w:trPr>
          <w:trHeight w:val="267"/>
        </w:trPr>
        <w:tc>
          <w:tcPr>
            <w:tcW w:w="1018" w:type="pct"/>
          </w:tcPr>
          <w:p w:rsidR="00833CA1" w:rsidRPr="009246AB" w:rsidRDefault="00833CA1" w:rsidP="00D11470">
            <w:pPr>
              <w:pStyle w:val="Prrafodelista"/>
              <w:numPr>
                <w:ilvl w:val="0"/>
                <w:numId w:val="11"/>
              </w:numPr>
              <w:jc w:val="center"/>
              <w:rPr>
                <w:rFonts w:ascii="Arial" w:eastAsia="SimSun" w:hAnsi="Arial" w:cs="Arial"/>
                <w:sz w:val="22"/>
                <w:szCs w:val="22"/>
              </w:rPr>
            </w:pPr>
            <w:r w:rsidRPr="009246AB">
              <w:rPr>
                <w:rFonts w:ascii="Arial" w:eastAsia="SimSun" w:hAnsi="Arial" w:cs="Arial"/>
                <w:sz w:val="22"/>
                <w:szCs w:val="22"/>
              </w:rPr>
              <w:lastRenderedPageBreak/>
              <w:t xml:space="preserve">Sangre </w:t>
            </w:r>
          </w:p>
        </w:tc>
        <w:tc>
          <w:tcPr>
            <w:tcW w:w="2364" w:type="pct"/>
          </w:tcPr>
          <w:p w:rsidR="0046092F" w:rsidRPr="009246AB" w:rsidRDefault="0046092F" w:rsidP="0046092F">
            <w:pPr>
              <w:jc w:val="both"/>
              <w:rPr>
                <w:rFonts w:ascii="Arial" w:hAnsi="Arial" w:cs="Arial"/>
                <w:b/>
                <w:sz w:val="22"/>
                <w:szCs w:val="22"/>
              </w:rPr>
            </w:pPr>
            <w:r w:rsidRPr="009246AB">
              <w:rPr>
                <w:rFonts w:ascii="Arial" w:hAnsi="Arial" w:cs="Arial"/>
                <w:b/>
                <w:sz w:val="22"/>
                <w:szCs w:val="22"/>
              </w:rPr>
              <w:t>6.1 Sangre</w:t>
            </w:r>
          </w:p>
          <w:p w:rsidR="0046092F" w:rsidRPr="009246AB" w:rsidRDefault="0046092F" w:rsidP="0046092F">
            <w:pPr>
              <w:rPr>
                <w:rFonts w:ascii="Arial" w:hAnsi="Arial" w:cs="Arial"/>
                <w:sz w:val="22"/>
                <w:szCs w:val="22"/>
              </w:rPr>
            </w:pPr>
            <w:r w:rsidRPr="009246AB">
              <w:rPr>
                <w:rFonts w:ascii="Arial" w:hAnsi="Arial" w:cs="Arial"/>
                <w:sz w:val="22"/>
                <w:szCs w:val="22"/>
              </w:rPr>
              <w:t>6.1.1 Elementos formes: eritrocitos, leucocitos y plaquetas</w:t>
            </w:r>
          </w:p>
          <w:p w:rsidR="0046092F" w:rsidRPr="009246AB" w:rsidRDefault="0046092F" w:rsidP="0046092F">
            <w:pPr>
              <w:rPr>
                <w:rFonts w:ascii="Arial" w:hAnsi="Arial" w:cs="Arial"/>
                <w:sz w:val="22"/>
                <w:szCs w:val="22"/>
              </w:rPr>
            </w:pPr>
            <w:r w:rsidRPr="009246AB">
              <w:rPr>
                <w:rFonts w:ascii="Arial" w:hAnsi="Arial" w:cs="Arial"/>
                <w:sz w:val="22"/>
                <w:szCs w:val="22"/>
              </w:rPr>
              <w:t>6.1.2 Composición del plasma</w:t>
            </w:r>
          </w:p>
          <w:p w:rsidR="0046092F" w:rsidRPr="009246AB" w:rsidRDefault="0046092F" w:rsidP="0046092F">
            <w:pPr>
              <w:rPr>
                <w:rFonts w:ascii="Arial" w:hAnsi="Arial" w:cs="Arial"/>
                <w:sz w:val="22"/>
                <w:szCs w:val="22"/>
              </w:rPr>
            </w:pPr>
          </w:p>
          <w:p w:rsidR="0046092F" w:rsidRPr="009246AB" w:rsidRDefault="0046092F" w:rsidP="0046092F">
            <w:pPr>
              <w:rPr>
                <w:rFonts w:ascii="Arial" w:hAnsi="Arial" w:cs="Arial"/>
                <w:b/>
                <w:sz w:val="22"/>
                <w:szCs w:val="22"/>
              </w:rPr>
            </w:pPr>
            <w:r w:rsidRPr="009246AB">
              <w:rPr>
                <w:rFonts w:ascii="Arial" w:hAnsi="Arial" w:cs="Arial"/>
                <w:b/>
                <w:sz w:val="22"/>
                <w:szCs w:val="22"/>
              </w:rPr>
              <w:t>6.2 Proteínas plasmáticas</w:t>
            </w:r>
          </w:p>
          <w:p w:rsidR="0046092F" w:rsidRPr="009246AB" w:rsidRDefault="0046092F" w:rsidP="0046092F">
            <w:pPr>
              <w:rPr>
                <w:rFonts w:ascii="Arial" w:hAnsi="Arial" w:cs="Arial"/>
                <w:sz w:val="22"/>
                <w:szCs w:val="22"/>
              </w:rPr>
            </w:pPr>
            <w:r w:rsidRPr="009246AB">
              <w:rPr>
                <w:rFonts w:ascii="Arial" w:hAnsi="Arial" w:cs="Arial"/>
                <w:sz w:val="22"/>
                <w:szCs w:val="22"/>
              </w:rPr>
              <w:t xml:space="preserve">6.2.1 Descripción y función </w:t>
            </w:r>
          </w:p>
          <w:p w:rsidR="0046092F" w:rsidRPr="009246AB" w:rsidRDefault="0046092F" w:rsidP="0046092F">
            <w:pPr>
              <w:rPr>
                <w:rFonts w:ascii="Arial" w:hAnsi="Arial" w:cs="Arial"/>
                <w:sz w:val="22"/>
                <w:szCs w:val="22"/>
              </w:rPr>
            </w:pPr>
            <w:r w:rsidRPr="009246AB">
              <w:rPr>
                <w:rFonts w:ascii="Arial" w:hAnsi="Arial" w:cs="Arial"/>
                <w:sz w:val="22"/>
                <w:szCs w:val="22"/>
              </w:rPr>
              <w:t xml:space="preserve">6.2.2 Métodos de cuantificación </w:t>
            </w:r>
          </w:p>
          <w:p w:rsidR="0046092F" w:rsidRPr="009246AB" w:rsidRDefault="0046092F" w:rsidP="0046092F">
            <w:pPr>
              <w:jc w:val="both"/>
              <w:rPr>
                <w:rFonts w:ascii="Arial" w:hAnsi="Arial" w:cs="Arial"/>
                <w:sz w:val="22"/>
                <w:szCs w:val="22"/>
              </w:rPr>
            </w:pPr>
          </w:p>
          <w:p w:rsidR="0046092F" w:rsidRPr="009246AB" w:rsidRDefault="0046092F" w:rsidP="0046092F">
            <w:pPr>
              <w:jc w:val="both"/>
              <w:rPr>
                <w:rFonts w:ascii="Arial" w:hAnsi="Arial" w:cs="Arial"/>
                <w:b/>
                <w:sz w:val="22"/>
                <w:szCs w:val="22"/>
              </w:rPr>
            </w:pPr>
            <w:r w:rsidRPr="009246AB">
              <w:rPr>
                <w:rFonts w:ascii="Arial" w:hAnsi="Arial" w:cs="Arial"/>
                <w:b/>
                <w:sz w:val="22"/>
                <w:szCs w:val="22"/>
              </w:rPr>
              <w:t>6.3 Hemostasia</w:t>
            </w:r>
          </w:p>
          <w:p w:rsidR="0046092F" w:rsidRPr="009246AB" w:rsidRDefault="0046092F" w:rsidP="0046092F">
            <w:pPr>
              <w:jc w:val="both"/>
              <w:rPr>
                <w:rFonts w:ascii="Arial" w:hAnsi="Arial" w:cs="Arial"/>
                <w:sz w:val="22"/>
                <w:szCs w:val="22"/>
              </w:rPr>
            </w:pPr>
            <w:r w:rsidRPr="009246AB">
              <w:rPr>
                <w:rFonts w:ascii="Arial" w:hAnsi="Arial" w:cs="Arial"/>
                <w:sz w:val="22"/>
                <w:szCs w:val="22"/>
              </w:rPr>
              <w:t>6.3.1.Fase vascular y fase plaquetaria</w:t>
            </w:r>
          </w:p>
          <w:p w:rsidR="0046092F" w:rsidRPr="009246AB" w:rsidRDefault="0046092F" w:rsidP="0046092F">
            <w:pPr>
              <w:jc w:val="both"/>
              <w:rPr>
                <w:rFonts w:ascii="Arial" w:hAnsi="Arial" w:cs="Arial"/>
                <w:sz w:val="22"/>
                <w:szCs w:val="22"/>
              </w:rPr>
            </w:pPr>
            <w:r w:rsidRPr="009246AB">
              <w:rPr>
                <w:rFonts w:ascii="Arial" w:hAnsi="Arial" w:cs="Arial"/>
                <w:sz w:val="22"/>
                <w:szCs w:val="22"/>
              </w:rPr>
              <w:t>6.3.2. Factores y mecanismos de la coagulación sanguínea</w:t>
            </w:r>
          </w:p>
          <w:p w:rsidR="0046092F" w:rsidRPr="009246AB" w:rsidRDefault="0046092F" w:rsidP="0046092F">
            <w:pPr>
              <w:jc w:val="both"/>
              <w:rPr>
                <w:rFonts w:ascii="Arial" w:hAnsi="Arial" w:cs="Arial"/>
                <w:sz w:val="22"/>
                <w:szCs w:val="22"/>
              </w:rPr>
            </w:pPr>
            <w:r w:rsidRPr="009246AB">
              <w:rPr>
                <w:rFonts w:ascii="Arial" w:hAnsi="Arial" w:cs="Arial"/>
                <w:sz w:val="22"/>
                <w:szCs w:val="22"/>
              </w:rPr>
              <w:t>6.3.3.Fribrinolisis</w:t>
            </w:r>
          </w:p>
          <w:p w:rsidR="0046092F" w:rsidRPr="009246AB" w:rsidRDefault="0046092F" w:rsidP="0046092F">
            <w:pPr>
              <w:jc w:val="both"/>
              <w:rPr>
                <w:rFonts w:ascii="Arial" w:hAnsi="Arial" w:cs="Arial"/>
                <w:sz w:val="22"/>
                <w:szCs w:val="22"/>
              </w:rPr>
            </w:pPr>
            <w:r w:rsidRPr="009246AB">
              <w:rPr>
                <w:rFonts w:ascii="Arial" w:hAnsi="Arial" w:cs="Arial"/>
                <w:sz w:val="22"/>
                <w:szCs w:val="22"/>
              </w:rPr>
              <w:t xml:space="preserve">6.3.4. Anticoagulantes </w:t>
            </w:r>
          </w:p>
          <w:p w:rsidR="0046092F" w:rsidRPr="009246AB" w:rsidRDefault="0046092F" w:rsidP="0046092F">
            <w:pPr>
              <w:jc w:val="both"/>
              <w:rPr>
                <w:rFonts w:ascii="Arial" w:hAnsi="Arial" w:cs="Arial"/>
                <w:sz w:val="22"/>
                <w:szCs w:val="22"/>
              </w:rPr>
            </w:pPr>
            <w:r w:rsidRPr="009246AB">
              <w:rPr>
                <w:rFonts w:ascii="Arial" w:hAnsi="Arial" w:cs="Arial"/>
                <w:sz w:val="22"/>
                <w:szCs w:val="22"/>
              </w:rPr>
              <w:t>6.3.5. Pruebas de Coagulación (TP y TTPa)</w:t>
            </w:r>
          </w:p>
          <w:p w:rsidR="0046092F" w:rsidRPr="009246AB" w:rsidRDefault="0046092F" w:rsidP="0046092F">
            <w:pPr>
              <w:jc w:val="both"/>
              <w:rPr>
                <w:rFonts w:ascii="Arial" w:hAnsi="Arial" w:cs="Arial"/>
                <w:sz w:val="22"/>
                <w:szCs w:val="22"/>
              </w:rPr>
            </w:pPr>
          </w:p>
          <w:p w:rsidR="0046092F" w:rsidRPr="009246AB" w:rsidRDefault="0046092F" w:rsidP="0046092F">
            <w:pPr>
              <w:jc w:val="both"/>
              <w:rPr>
                <w:rFonts w:ascii="Arial" w:hAnsi="Arial" w:cs="Arial"/>
                <w:b/>
                <w:sz w:val="22"/>
                <w:szCs w:val="22"/>
              </w:rPr>
            </w:pPr>
            <w:r w:rsidRPr="009246AB">
              <w:rPr>
                <w:rFonts w:ascii="Arial" w:hAnsi="Arial" w:cs="Arial"/>
                <w:b/>
                <w:sz w:val="22"/>
                <w:szCs w:val="22"/>
              </w:rPr>
              <w:t>6.4. Eritrocito</w:t>
            </w:r>
          </w:p>
          <w:p w:rsidR="0046092F" w:rsidRPr="009246AB" w:rsidRDefault="0046092F" w:rsidP="0046092F">
            <w:pPr>
              <w:jc w:val="both"/>
              <w:rPr>
                <w:rFonts w:ascii="Arial" w:hAnsi="Arial" w:cs="Arial"/>
                <w:sz w:val="22"/>
                <w:szCs w:val="22"/>
              </w:rPr>
            </w:pPr>
            <w:r w:rsidRPr="009246AB">
              <w:rPr>
                <w:rFonts w:ascii="Arial" w:hAnsi="Arial" w:cs="Arial"/>
                <w:sz w:val="22"/>
                <w:szCs w:val="22"/>
              </w:rPr>
              <w:t>6.4.1 Composición y funciones</w:t>
            </w:r>
          </w:p>
          <w:p w:rsidR="0046092F" w:rsidRPr="009246AB" w:rsidRDefault="0046092F" w:rsidP="0046092F">
            <w:pPr>
              <w:jc w:val="both"/>
              <w:rPr>
                <w:rFonts w:ascii="Arial" w:hAnsi="Arial" w:cs="Arial"/>
                <w:sz w:val="22"/>
                <w:szCs w:val="22"/>
              </w:rPr>
            </w:pPr>
            <w:r w:rsidRPr="009246AB">
              <w:rPr>
                <w:rFonts w:ascii="Arial" w:hAnsi="Arial" w:cs="Arial"/>
                <w:sz w:val="22"/>
                <w:szCs w:val="22"/>
              </w:rPr>
              <w:t xml:space="preserve">6.4.2 Metabolismo </w:t>
            </w:r>
          </w:p>
          <w:p w:rsidR="0046092F" w:rsidRPr="009246AB" w:rsidRDefault="0046092F" w:rsidP="0046092F">
            <w:pPr>
              <w:jc w:val="both"/>
              <w:rPr>
                <w:rFonts w:ascii="Arial" w:hAnsi="Arial" w:cs="Arial"/>
                <w:sz w:val="22"/>
                <w:szCs w:val="22"/>
              </w:rPr>
            </w:pPr>
          </w:p>
          <w:p w:rsidR="0046092F" w:rsidRPr="009246AB" w:rsidRDefault="0046092F" w:rsidP="0046092F">
            <w:pPr>
              <w:jc w:val="both"/>
              <w:rPr>
                <w:rFonts w:ascii="Arial" w:hAnsi="Arial" w:cs="Arial"/>
                <w:b/>
                <w:sz w:val="22"/>
                <w:szCs w:val="22"/>
              </w:rPr>
            </w:pPr>
            <w:r w:rsidRPr="009246AB">
              <w:rPr>
                <w:rFonts w:ascii="Arial" w:hAnsi="Arial" w:cs="Arial"/>
                <w:b/>
                <w:sz w:val="22"/>
                <w:szCs w:val="22"/>
              </w:rPr>
              <w:t>6.5 Hemoglobina</w:t>
            </w:r>
          </w:p>
          <w:p w:rsidR="0046092F" w:rsidRPr="009246AB" w:rsidRDefault="0046092F" w:rsidP="0046092F">
            <w:pPr>
              <w:jc w:val="both"/>
              <w:rPr>
                <w:rFonts w:ascii="Arial" w:hAnsi="Arial" w:cs="Arial"/>
                <w:sz w:val="22"/>
                <w:szCs w:val="22"/>
              </w:rPr>
            </w:pPr>
            <w:r w:rsidRPr="009246AB">
              <w:rPr>
                <w:rFonts w:ascii="Arial" w:hAnsi="Arial" w:cs="Arial"/>
                <w:sz w:val="22"/>
                <w:szCs w:val="22"/>
              </w:rPr>
              <w:t xml:space="preserve">6.5.1 Estructura y funciones  </w:t>
            </w:r>
          </w:p>
          <w:p w:rsidR="0046092F" w:rsidRPr="009246AB" w:rsidRDefault="0046092F" w:rsidP="0046092F">
            <w:pPr>
              <w:jc w:val="both"/>
              <w:rPr>
                <w:rFonts w:ascii="Arial" w:hAnsi="Arial" w:cs="Arial"/>
                <w:sz w:val="22"/>
                <w:szCs w:val="22"/>
              </w:rPr>
            </w:pPr>
            <w:r w:rsidRPr="009246AB">
              <w:rPr>
                <w:rFonts w:ascii="Arial" w:hAnsi="Arial" w:cs="Arial"/>
                <w:sz w:val="22"/>
                <w:szCs w:val="22"/>
              </w:rPr>
              <w:t>6.5.2. Síntesis y catabolismo del hem</w:t>
            </w:r>
          </w:p>
          <w:p w:rsidR="0046092F" w:rsidRPr="009246AB" w:rsidRDefault="0046092F" w:rsidP="0046092F">
            <w:pPr>
              <w:rPr>
                <w:rFonts w:ascii="Arial" w:hAnsi="Arial" w:cs="Arial"/>
                <w:sz w:val="22"/>
                <w:szCs w:val="22"/>
              </w:rPr>
            </w:pPr>
            <w:r w:rsidRPr="009246AB">
              <w:rPr>
                <w:rFonts w:ascii="Arial" w:hAnsi="Arial" w:cs="Arial"/>
                <w:sz w:val="22"/>
                <w:szCs w:val="22"/>
              </w:rPr>
              <w:t>6.5.3 Ictericias: prehepática, hepática y poshepática</w:t>
            </w:r>
          </w:p>
          <w:p w:rsidR="0046092F" w:rsidRPr="009246AB" w:rsidRDefault="0046092F" w:rsidP="0046092F">
            <w:pPr>
              <w:rPr>
                <w:rFonts w:ascii="Arial" w:hAnsi="Arial" w:cs="Arial"/>
                <w:sz w:val="22"/>
                <w:szCs w:val="22"/>
              </w:rPr>
            </w:pPr>
            <w:r w:rsidRPr="009246AB">
              <w:rPr>
                <w:rFonts w:ascii="Arial" w:hAnsi="Arial" w:cs="Arial"/>
                <w:sz w:val="22"/>
                <w:szCs w:val="22"/>
              </w:rPr>
              <w:t xml:space="preserve">  </w:t>
            </w:r>
          </w:p>
          <w:p w:rsidR="0046092F" w:rsidRPr="009246AB" w:rsidRDefault="0046092F" w:rsidP="0046092F">
            <w:pPr>
              <w:rPr>
                <w:rFonts w:ascii="Arial" w:hAnsi="Arial" w:cs="Arial"/>
                <w:b/>
                <w:sz w:val="22"/>
                <w:szCs w:val="22"/>
              </w:rPr>
            </w:pPr>
            <w:r w:rsidRPr="009246AB">
              <w:rPr>
                <w:rFonts w:ascii="Arial" w:hAnsi="Arial" w:cs="Arial"/>
                <w:b/>
                <w:sz w:val="22"/>
                <w:szCs w:val="22"/>
              </w:rPr>
              <w:t>6.6 Hierro</w:t>
            </w:r>
          </w:p>
          <w:p w:rsidR="0046092F" w:rsidRPr="009246AB" w:rsidRDefault="0046092F" w:rsidP="0046092F">
            <w:pPr>
              <w:jc w:val="both"/>
              <w:rPr>
                <w:rFonts w:ascii="Arial" w:hAnsi="Arial" w:cs="Arial"/>
                <w:sz w:val="22"/>
                <w:szCs w:val="22"/>
              </w:rPr>
            </w:pPr>
            <w:r w:rsidRPr="009246AB">
              <w:rPr>
                <w:rFonts w:ascii="Arial" w:hAnsi="Arial" w:cs="Arial"/>
                <w:sz w:val="22"/>
                <w:szCs w:val="22"/>
              </w:rPr>
              <w:t>6.6.1.Requerimientos y fuentes</w:t>
            </w:r>
          </w:p>
          <w:p w:rsidR="0046092F" w:rsidRPr="009246AB" w:rsidRDefault="0046092F" w:rsidP="0046092F">
            <w:pPr>
              <w:jc w:val="both"/>
              <w:rPr>
                <w:rFonts w:ascii="Arial" w:hAnsi="Arial" w:cs="Arial"/>
                <w:sz w:val="22"/>
                <w:szCs w:val="22"/>
              </w:rPr>
            </w:pPr>
            <w:r w:rsidRPr="009246AB">
              <w:rPr>
                <w:rFonts w:ascii="Arial" w:hAnsi="Arial" w:cs="Arial"/>
                <w:sz w:val="22"/>
                <w:szCs w:val="22"/>
              </w:rPr>
              <w:t>6.5.2. Absorción, transporte y almacenamiento</w:t>
            </w:r>
          </w:p>
          <w:p w:rsidR="0046092F" w:rsidRPr="009246AB" w:rsidRDefault="0046092F" w:rsidP="0046092F">
            <w:pPr>
              <w:jc w:val="both"/>
              <w:rPr>
                <w:rFonts w:ascii="Arial" w:hAnsi="Arial" w:cs="Arial"/>
                <w:sz w:val="22"/>
                <w:szCs w:val="22"/>
              </w:rPr>
            </w:pPr>
            <w:r w:rsidRPr="009246AB">
              <w:rPr>
                <w:rFonts w:ascii="Arial" w:hAnsi="Arial" w:cs="Arial"/>
                <w:sz w:val="22"/>
                <w:szCs w:val="22"/>
              </w:rPr>
              <w:t>6.5.4. Deficiencia de hierro</w:t>
            </w:r>
          </w:p>
          <w:p w:rsidR="0046092F" w:rsidRPr="009246AB" w:rsidRDefault="0046092F" w:rsidP="0046092F">
            <w:pPr>
              <w:jc w:val="both"/>
              <w:rPr>
                <w:rFonts w:ascii="Arial" w:hAnsi="Arial" w:cs="Arial"/>
                <w:sz w:val="22"/>
                <w:szCs w:val="22"/>
              </w:rPr>
            </w:pPr>
          </w:p>
          <w:p w:rsidR="0046092F" w:rsidRPr="009246AB" w:rsidRDefault="0046092F" w:rsidP="0046092F">
            <w:pPr>
              <w:jc w:val="both"/>
              <w:rPr>
                <w:rFonts w:ascii="Arial" w:hAnsi="Arial" w:cs="Arial"/>
                <w:b/>
                <w:sz w:val="22"/>
                <w:szCs w:val="22"/>
              </w:rPr>
            </w:pPr>
            <w:r w:rsidRPr="009246AB">
              <w:rPr>
                <w:rFonts w:ascii="Arial" w:hAnsi="Arial" w:cs="Arial"/>
                <w:b/>
                <w:sz w:val="22"/>
                <w:szCs w:val="22"/>
              </w:rPr>
              <w:t>6.7 Anemias</w:t>
            </w:r>
          </w:p>
          <w:p w:rsidR="0046092F" w:rsidRPr="009246AB" w:rsidRDefault="0046092F" w:rsidP="0046092F">
            <w:pPr>
              <w:rPr>
                <w:rFonts w:ascii="Arial" w:hAnsi="Arial" w:cs="Arial"/>
                <w:sz w:val="22"/>
                <w:szCs w:val="22"/>
              </w:rPr>
            </w:pPr>
            <w:r w:rsidRPr="009246AB">
              <w:rPr>
                <w:rFonts w:ascii="Arial" w:hAnsi="Arial" w:cs="Arial"/>
                <w:sz w:val="22"/>
                <w:szCs w:val="22"/>
              </w:rPr>
              <w:t xml:space="preserve">6.7.1. Clasificación en base a los índices eritrocitarios </w:t>
            </w:r>
          </w:p>
          <w:p w:rsidR="0046092F" w:rsidRPr="009246AB" w:rsidRDefault="0046092F" w:rsidP="0046092F">
            <w:pPr>
              <w:jc w:val="both"/>
              <w:rPr>
                <w:rFonts w:ascii="Arial" w:hAnsi="Arial" w:cs="Arial"/>
                <w:sz w:val="22"/>
                <w:szCs w:val="22"/>
              </w:rPr>
            </w:pPr>
          </w:p>
          <w:p w:rsidR="00833CA1" w:rsidRPr="009246AB" w:rsidRDefault="0046092F" w:rsidP="0046092F">
            <w:pPr>
              <w:widowControl w:val="0"/>
              <w:tabs>
                <w:tab w:val="left" w:pos="220"/>
                <w:tab w:val="left" w:pos="720"/>
              </w:tabs>
              <w:autoSpaceDE w:val="0"/>
              <w:autoSpaceDN w:val="0"/>
              <w:adjustRightInd w:val="0"/>
              <w:spacing w:line="360" w:lineRule="auto"/>
              <w:jc w:val="both"/>
              <w:rPr>
                <w:rFonts w:ascii="Arial" w:hAnsi="Arial" w:cs="Arial"/>
                <w:sz w:val="22"/>
                <w:szCs w:val="22"/>
              </w:rPr>
            </w:pPr>
            <w:r w:rsidRPr="009246AB">
              <w:rPr>
                <w:rFonts w:ascii="Arial" w:hAnsi="Arial" w:cs="Arial"/>
                <w:b/>
                <w:sz w:val="22"/>
                <w:szCs w:val="22"/>
              </w:rPr>
              <w:t xml:space="preserve">6.8 Aplicación clínica: </w:t>
            </w:r>
            <w:r w:rsidRPr="009246AB">
              <w:rPr>
                <w:rFonts w:ascii="Arial" w:hAnsi="Arial" w:cs="Arial"/>
                <w:sz w:val="22"/>
                <w:szCs w:val="22"/>
              </w:rPr>
              <w:t>Deficiencia de vitamina K,  enfermedades hemorrágicas y trombóticas</w:t>
            </w:r>
          </w:p>
        </w:tc>
        <w:tc>
          <w:tcPr>
            <w:tcW w:w="1618" w:type="pct"/>
          </w:tcPr>
          <w:p w:rsidR="009246AB" w:rsidRDefault="009246AB" w:rsidP="009246AB">
            <w:pPr>
              <w:rPr>
                <w:rFonts w:ascii="Arial" w:hAnsi="Arial" w:cs="Arial"/>
                <w:sz w:val="22"/>
                <w:szCs w:val="22"/>
              </w:rPr>
            </w:pPr>
            <w:r w:rsidRPr="00182C42">
              <w:rPr>
                <w:rFonts w:ascii="Arial" w:hAnsi="Arial" w:cs="Arial"/>
                <w:sz w:val="22"/>
                <w:szCs w:val="22"/>
              </w:rPr>
              <w:t>Baynes</w:t>
            </w:r>
            <w:r>
              <w:rPr>
                <w:rFonts w:ascii="Arial" w:hAnsi="Arial" w:cs="Arial"/>
                <w:sz w:val="22"/>
                <w:szCs w:val="22"/>
              </w:rPr>
              <w:t xml:space="preserve">, J. </w:t>
            </w:r>
            <w:r w:rsidRPr="00376E1E">
              <w:rPr>
                <w:rFonts w:ascii="Arial" w:hAnsi="Arial" w:cs="Arial"/>
                <w:bCs/>
                <w:color w:val="252525"/>
                <w:sz w:val="22"/>
                <w:szCs w:val="18"/>
                <w:shd w:val="clear" w:color="auto" w:fill="FFFFFF"/>
                <w:lang w:val="es-MX"/>
              </w:rPr>
              <w:t xml:space="preserve">&amp; </w:t>
            </w:r>
            <w:r>
              <w:rPr>
                <w:rFonts w:ascii="Arial" w:hAnsi="Arial" w:cs="Arial"/>
                <w:sz w:val="22"/>
                <w:szCs w:val="22"/>
              </w:rPr>
              <w:t xml:space="preserve">Dominiczak, M. (2015). </w:t>
            </w:r>
            <w:r w:rsidRPr="005F4000">
              <w:rPr>
                <w:rFonts w:ascii="Arial" w:hAnsi="Arial" w:cs="Arial"/>
                <w:i/>
                <w:sz w:val="22"/>
                <w:szCs w:val="22"/>
              </w:rPr>
              <w:t>Capítulos</w:t>
            </w:r>
            <w:r>
              <w:rPr>
                <w:rFonts w:ascii="Arial" w:hAnsi="Arial" w:cs="Arial"/>
                <w:i/>
                <w:sz w:val="22"/>
                <w:szCs w:val="22"/>
              </w:rPr>
              <w:t>????</w:t>
            </w:r>
            <w:r>
              <w:rPr>
                <w:rFonts w:ascii="Arial" w:hAnsi="Arial" w:cs="Arial"/>
                <w:sz w:val="22"/>
                <w:szCs w:val="22"/>
              </w:rPr>
              <w:t xml:space="preserve">. En </w:t>
            </w:r>
            <w:r w:rsidRPr="00182C42">
              <w:rPr>
                <w:rFonts w:ascii="Arial" w:hAnsi="Arial" w:cs="Arial"/>
                <w:sz w:val="22"/>
                <w:szCs w:val="22"/>
              </w:rPr>
              <w:t>Bioquímica Médica</w:t>
            </w:r>
            <w:r>
              <w:rPr>
                <w:rFonts w:ascii="Arial" w:hAnsi="Arial" w:cs="Arial"/>
                <w:sz w:val="22"/>
                <w:szCs w:val="22"/>
              </w:rPr>
              <w:t>. España: ELSEVIER</w:t>
            </w:r>
          </w:p>
          <w:p w:rsidR="009246AB" w:rsidRDefault="009246AB" w:rsidP="009246AB">
            <w:pPr>
              <w:rPr>
                <w:rFonts w:ascii="Arial" w:hAnsi="Arial" w:cs="Arial"/>
                <w:sz w:val="22"/>
                <w:szCs w:val="22"/>
              </w:rPr>
            </w:pPr>
          </w:p>
          <w:p w:rsidR="009246AB" w:rsidRPr="00D110FF" w:rsidRDefault="009246AB" w:rsidP="009246AB">
            <w:pPr>
              <w:rPr>
                <w:rFonts w:ascii="Arial" w:hAnsi="Arial" w:cs="Arial"/>
                <w:sz w:val="22"/>
                <w:szCs w:val="22"/>
                <w:lang w:val="es-MX"/>
              </w:rPr>
            </w:pPr>
            <w:r w:rsidRPr="00F8216C">
              <w:rPr>
                <w:rFonts w:ascii="Arial" w:hAnsi="Arial" w:cs="Arial"/>
                <w:sz w:val="22"/>
                <w:szCs w:val="22"/>
                <w:lang w:val="es-MX"/>
              </w:rPr>
              <w:t xml:space="preserve">Murray, R.,  Bender, D., Botham, K.,  Kennelly, P., Rodwell, V. </w:t>
            </w:r>
            <w:r w:rsidRPr="00F8216C">
              <w:rPr>
                <w:rFonts w:ascii="Arial" w:hAnsi="Arial" w:cs="Arial"/>
                <w:bCs/>
                <w:color w:val="252525"/>
                <w:sz w:val="22"/>
                <w:szCs w:val="18"/>
                <w:shd w:val="clear" w:color="auto" w:fill="FFFFFF"/>
                <w:lang w:val="es-MX"/>
              </w:rPr>
              <w:t xml:space="preserve">&amp; </w:t>
            </w:r>
            <w:r w:rsidRPr="00F8216C">
              <w:rPr>
                <w:rFonts w:ascii="Arial" w:hAnsi="Arial" w:cs="Arial"/>
                <w:sz w:val="22"/>
                <w:szCs w:val="22"/>
                <w:lang w:val="es-MX"/>
              </w:rPr>
              <w:t xml:space="preserve">Weil, A. (2013). </w:t>
            </w:r>
            <w:r w:rsidR="00321188">
              <w:rPr>
                <w:rFonts w:ascii="Arial" w:hAnsi="Arial" w:cs="Arial"/>
                <w:i/>
                <w:sz w:val="22"/>
                <w:szCs w:val="22"/>
                <w:lang w:val="es-MX"/>
              </w:rPr>
              <w:t xml:space="preserve">Capítulos </w:t>
            </w:r>
            <w:r w:rsidR="007B4BC4">
              <w:rPr>
                <w:rFonts w:ascii="Arial" w:hAnsi="Arial" w:cs="Arial"/>
                <w:i/>
                <w:sz w:val="22"/>
                <w:szCs w:val="22"/>
                <w:lang w:val="es-MX"/>
              </w:rPr>
              <w:t xml:space="preserve">51 y 52. </w:t>
            </w:r>
            <w:r w:rsidRPr="00D110FF">
              <w:rPr>
                <w:rFonts w:ascii="Arial" w:hAnsi="Arial" w:cs="Arial"/>
                <w:sz w:val="22"/>
                <w:szCs w:val="22"/>
                <w:lang w:val="es-MX"/>
              </w:rPr>
              <w:t xml:space="preserve">En </w:t>
            </w:r>
          </w:p>
          <w:p w:rsidR="009246AB" w:rsidRPr="00E20140" w:rsidRDefault="009246AB" w:rsidP="009246AB">
            <w:pPr>
              <w:rPr>
                <w:rFonts w:ascii="Arial" w:hAnsi="Arial" w:cs="Arial"/>
                <w:sz w:val="22"/>
                <w:szCs w:val="22"/>
              </w:rPr>
            </w:pPr>
            <w:r w:rsidRPr="00387001">
              <w:rPr>
                <w:rFonts w:ascii="Arial" w:hAnsi="Arial" w:cs="Arial"/>
                <w:sz w:val="22"/>
                <w:szCs w:val="22"/>
              </w:rPr>
              <w:t xml:space="preserve">Harper Bioquímica </w:t>
            </w:r>
            <w:r>
              <w:rPr>
                <w:rFonts w:ascii="Arial" w:hAnsi="Arial" w:cs="Arial"/>
                <w:sz w:val="22"/>
                <w:szCs w:val="22"/>
              </w:rPr>
              <w:t>Ilustrada. México: McGraw Hill</w:t>
            </w:r>
          </w:p>
          <w:p w:rsidR="00833CA1" w:rsidRDefault="00833CA1" w:rsidP="005A1949">
            <w:pPr>
              <w:jc w:val="center"/>
              <w:rPr>
                <w:rFonts w:ascii="Arial" w:eastAsia="SimSun" w:hAnsi="Arial" w:cs="Arial"/>
                <w:sz w:val="22"/>
                <w:szCs w:val="22"/>
              </w:rPr>
            </w:pPr>
          </w:p>
          <w:p w:rsidR="00DD26B4" w:rsidRDefault="00DD26B4" w:rsidP="005A1949">
            <w:pPr>
              <w:jc w:val="center"/>
              <w:rPr>
                <w:rFonts w:ascii="Arial" w:eastAsia="SimSun" w:hAnsi="Arial" w:cs="Arial"/>
                <w:sz w:val="22"/>
                <w:szCs w:val="22"/>
              </w:rPr>
            </w:pPr>
          </w:p>
          <w:p w:rsidR="00DD26B4" w:rsidRPr="00CE2BCD" w:rsidRDefault="00C011B5" w:rsidP="00DD26B4">
            <w:pPr>
              <w:rPr>
                <w:rFonts w:ascii="Arial" w:eastAsia="SimSun" w:hAnsi="Arial" w:cs="Arial"/>
                <w:sz w:val="22"/>
                <w:szCs w:val="22"/>
              </w:rPr>
            </w:pPr>
            <w:r w:rsidRPr="00AC1909">
              <w:rPr>
                <w:rFonts w:ascii="Arial" w:hAnsi="Arial" w:cs="Arial"/>
                <w:color w:val="222222"/>
                <w:shd w:val="clear" w:color="auto" w:fill="FFFFFF"/>
                <w:lang w:val="es-MX"/>
              </w:rPr>
              <w:t xml:space="preserve">Pretorius, E., &amp; Kell, D. B. (2014). </w:t>
            </w:r>
            <w:r w:rsidRPr="00C011B5">
              <w:rPr>
                <w:rFonts w:ascii="Arial" w:hAnsi="Arial" w:cs="Arial"/>
                <w:color w:val="222222"/>
                <w:shd w:val="clear" w:color="auto" w:fill="FFFFFF"/>
                <w:lang w:val="en-US"/>
              </w:rPr>
              <w:t>Diagnostic morphology: biophysical indicators for iron-driven inflammatory diseases.</w:t>
            </w:r>
            <w:r w:rsidRPr="00C011B5">
              <w:rPr>
                <w:rStyle w:val="apple-converted-space"/>
                <w:rFonts w:ascii="Arial" w:hAnsi="Arial" w:cs="Arial"/>
                <w:color w:val="222222"/>
                <w:shd w:val="clear" w:color="auto" w:fill="FFFFFF"/>
                <w:lang w:val="en-US"/>
              </w:rPr>
              <w:t> </w:t>
            </w:r>
            <w:r>
              <w:rPr>
                <w:rFonts w:ascii="Arial" w:hAnsi="Arial" w:cs="Arial"/>
                <w:i/>
                <w:iCs/>
                <w:color w:val="222222"/>
                <w:shd w:val="clear" w:color="auto" w:fill="FFFFFF"/>
              </w:rPr>
              <w:t>Integrative Biology</w:t>
            </w:r>
            <w:r>
              <w:rPr>
                <w:rFonts w:ascii="Arial" w:hAnsi="Arial" w:cs="Arial"/>
                <w:color w:val="222222"/>
                <w:shd w:val="clear" w:color="auto" w:fill="FFFFFF"/>
              </w:rPr>
              <w:t>,</w:t>
            </w:r>
            <w:r>
              <w:rPr>
                <w:rStyle w:val="apple-converted-space"/>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(5), 486-510.</w:t>
            </w:r>
          </w:p>
        </w:tc>
      </w:tr>
    </w:tbl>
    <w:p w:rsidR="005673FA" w:rsidRPr="00CC20E7" w:rsidRDefault="00D34D54" w:rsidP="00CC20E7">
      <w:pPr>
        <w:jc w:val="both"/>
        <w:rPr>
          <w:rFonts w:ascii="Arial" w:hAnsi="Arial" w:cs="Arial"/>
          <w:i/>
          <w:color w:val="A6A6A6" w:themeColor="background1" w:themeShade="A6"/>
          <w:sz w:val="20"/>
          <w:szCs w:val="20"/>
          <w:u w:val="dotted"/>
          <w:lang w:val="es-ES_tradnl"/>
        </w:rPr>
      </w:pPr>
      <w:r w:rsidRPr="0000339E">
        <w:rPr>
          <w:rFonts w:ascii="Arial" w:hAnsi="Arial" w:cs="Arial"/>
          <w:b/>
          <w:i/>
          <w:color w:val="A6A6A6" w:themeColor="background1" w:themeShade="A6"/>
          <w:sz w:val="20"/>
          <w:szCs w:val="20"/>
          <w:u w:val="dotted"/>
          <w:lang w:val="es-MX"/>
        </w:rPr>
        <w:t>Nota:</w:t>
      </w:r>
      <w:r w:rsidR="002A47AF" w:rsidRPr="0000339E">
        <w:rPr>
          <w:rFonts w:ascii="Arial" w:hAnsi="Arial" w:cs="Arial"/>
          <w:i/>
          <w:color w:val="A6A6A6" w:themeColor="background1" w:themeShade="A6"/>
          <w:sz w:val="20"/>
          <w:szCs w:val="20"/>
          <w:u w:val="dotted"/>
          <w:lang w:val="es-MX"/>
        </w:rPr>
        <w:t xml:space="preserve">Las referencias deben ser </w:t>
      </w:r>
      <w:r w:rsidRPr="0000339E">
        <w:rPr>
          <w:rFonts w:ascii="Arial" w:hAnsi="Arial" w:cs="Arial"/>
          <w:i/>
          <w:color w:val="A6A6A6" w:themeColor="background1" w:themeShade="A6"/>
          <w:sz w:val="20"/>
          <w:szCs w:val="20"/>
          <w:u w:val="dotted"/>
          <w:lang w:val="es-MX"/>
        </w:rPr>
        <w:t xml:space="preserve"> amplia</w:t>
      </w:r>
      <w:r w:rsidR="002A47AF" w:rsidRPr="0000339E">
        <w:rPr>
          <w:rFonts w:ascii="Arial" w:hAnsi="Arial" w:cs="Arial"/>
          <w:i/>
          <w:color w:val="A6A6A6" w:themeColor="background1" w:themeShade="A6"/>
          <w:sz w:val="20"/>
          <w:szCs w:val="20"/>
          <w:u w:val="dotted"/>
          <w:lang w:val="es-MX"/>
        </w:rPr>
        <w:t>s y</w:t>
      </w:r>
      <w:r w:rsidRPr="0000339E">
        <w:rPr>
          <w:rFonts w:ascii="Arial" w:hAnsi="Arial" w:cs="Arial"/>
          <w:i/>
          <w:color w:val="A6A6A6" w:themeColor="background1" w:themeShade="A6"/>
          <w:sz w:val="20"/>
          <w:szCs w:val="20"/>
          <w:u w:val="dotted"/>
          <w:lang w:val="es-MX"/>
        </w:rPr>
        <w:t xml:space="preserve"> actual</w:t>
      </w:r>
      <w:r w:rsidR="002A47AF" w:rsidRPr="0000339E">
        <w:rPr>
          <w:rFonts w:ascii="Arial" w:hAnsi="Arial" w:cs="Arial"/>
          <w:i/>
          <w:color w:val="A6A6A6" w:themeColor="background1" w:themeShade="A6"/>
          <w:sz w:val="20"/>
          <w:szCs w:val="20"/>
          <w:u w:val="dotted"/>
          <w:lang w:val="es-MX"/>
        </w:rPr>
        <w:t>es</w:t>
      </w:r>
      <w:r w:rsidRPr="0000339E">
        <w:rPr>
          <w:rFonts w:ascii="Arial" w:hAnsi="Arial" w:cs="Arial"/>
          <w:i/>
          <w:color w:val="A6A6A6" w:themeColor="background1" w:themeShade="A6"/>
          <w:sz w:val="20"/>
          <w:szCs w:val="20"/>
          <w:u w:val="dotted"/>
          <w:lang w:val="es-MX"/>
        </w:rPr>
        <w:t xml:space="preserve"> (no mayor a cinco años)</w:t>
      </w:r>
    </w:p>
    <w:p w:rsidR="00F01434" w:rsidRPr="00CC20E7" w:rsidRDefault="00F01434" w:rsidP="00015D5C">
      <w:pPr>
        <w:rPr>
          <w:rFonts w:ascii="Arial" w:hAnsi="Arial" w:cs="Arial"/>
          <w:b/>
          <w:sz w:val="22"/>
          <w:szCs w:val="22"/>
          <w:lang w:val="es-ES_tradnl"/>
        </w:rPr>
      </w:pPr>
    </w:p>
    <w:p w:rsidR="00D34D54" w:rsidRDefault="00D4289C" w:rsidP="00015D5C">
      <w:pPr>
        <w:rPr>
          <w:rFonts w:ascii="Arial" w:hAnsi="Arial" w:cs="Arial"/>
          <w:b/>
        </w:rPr>
      </w:pPr>
      <w:r>
        <w:rPr>
          <w:rFonts w:ascii="Arial" w:hAnsi="Arial" w:cs="Arial"/>
          <w:b/>
          <w:sz w:val="22"/>
          <w:szCs w:val="22"/>
        </w:rPr>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D361F8">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p>
        </w:tc>
      </w:tr>
      <w:tr w:rsidR="00CB39AE" w:rsidRPr="006D348C" w:rsidTr="00CB39AE">
        <w:trPr>
          <w:cantSplit/>
          <w:trHeight w:val="742"/>
          <w:tblHeader/>
        </w:trPr>
        <w:tc>
          <w:tcPr>
            <w:tcW w:w="2500" w:type="pct"/>
            <w:shd w:val="clear" w:color="auto" w:fill="FFFFFF" w:themeFill="background1"/>
            <w:vAlign w:val="center"/>
          </w:tcPr>
          <w:p w:rsidR="00161FA5" w:rsidRPr="004406BB" w:rsidRDefault="00275143" w:rsidP="004406BB">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 xml:space="preserve">Lluvia o tormenta de ideas </w:t>
            </w:r>
          </w:p>
          <w:p w:rsidR="00161FA5" w:rsidRPr="004406BB" w:rsidRDefault="00161FA5"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Dramatización o Rolle Playin</w:t>
            </w:r>
          </w:p>
          <w:p w:rsidR="00161FA5" w:rsidRPr="004406BB" w:rsidRDefault="00161FA5"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 xml:space="preserve">Técnica de debate </w:t>
            </w:r>
          </w:p>
          <w:p w:rsidR="00161FA5" w:rsidRPr="004406BB" w:rsidRDefault="00161FA5"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 xml:space="preserve">Estado del arte </w:t>
            </w:r>
          </w:p>
          <w:p w:rsidR="00161FA5" w:rsidRPr="004406BB" w:rsidRDefault="00161FA5"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 xml:space="preserve">Redes de palabras o mapas mentales </w:t>
            </w:r>
          </w:p>
          <w:p w:rsidR="00161FA5" w:rsidRPr="004406BB" w:rsidRDefault="00161FA5"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Grupos de discusión</w:t>
            </w:r>
          </w:p>
          <w:p w:rsidR="00161FA5" w:rsidRPr="004406BB" w:rsidRDefault="00161FA5"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Técnica de los Representantes</w:t>
            </w:r>
          </w:p>
          <w:p w:rsidR="00161FA5" w:rsidRPr="004406BB" w:rsidRDefault="00161FA5"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Técnica de concordar-discordar</w:t>
            </w:r>
          </w:p>
          <w:p w:rsidR="00161FA5" w:rsidRPr="004406BB" w:rsidRDefault="00161FA5"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Aprendizaje Basado en Problemas</w:t>
            </w:r>
          </w:p>
          <w:p w:rsidR="00E3133A" w:rsidRPr="004406BB" w:rsidRDefault="00E3133A"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 xml:space="preserve">Aprendizaje Basado en Proyectos </w:t>
            </w:r>
          </w:p>
          <w:p w:rsidR="00E3133A" w:rsidRDefault="00E3133A" w:rsidP="00161FA5">
            <w:pPr>
              <w:pStyle w:val="Prrafodelista"/>
              <w:numPr>
                <w:ilvl w:val="0"/>
                <w:numId w:val="6"/>
              </w:numPr>
              <w:rPr>
                <w:rFonts w:ascii="Arial" w:hAnsi="Arial" w:cs="Arial"/>
                <w:i/>
                <w:iCs/>
                <w:sz w:val="22"/>
                <w:szCs w:val="22"/>
                <w:u w:val="dotted"/>
              </w:rPr>
            </w:pPr>
            <w:r w:rsidRPr="004406BB">
              <w:rPr>
                <w:rFonts w:ascii="Arial" w:hAnsi="Arial" w:cs="Arial"/>
                <w:i/>
                <w:iCs/>
                <w:sz w:val="22"/>
                <w:szCs w:val="22"/>
                <w:u w:val="dotted"/>
              </w:rPr>
              <w:t>Estudio de casos</w:t>
            </w:r>
          </w:p>
          <w:p w:rsidR="002E2990" w:rsidRPr="004406BB" w:rsidRDefault="002E2990" w:rsidP="00161FA5">
            <w:pPr>
              <w:pStyle w:val="Prrafodelista"/>
              <w:numPr>
                <w:ilvl w:val="0"/>
                <w:numId w:val="6"/>
              </w:numPr>
              <w:rPr>
                <w:rFonts w:ascii="Arial" w:hAnsi="Arial" w:cs="Arial"/>
                <w:i/>
                <w:iCs/>
                <w:sz w:val="22"/>
                <w:szCs w:val="22"/>
                <w:u w:val="dotted"/>
              </w:rPr>
            </w:pPr>
            <w:r>
              <w:rPr>
                <w:rFonts w:ascii="Arial" w:hAnsi="Arial" w:cs="Arial"/>
                <w:i/>
                <w:iCs/>
                <w:sz w:val="22"/>
                <w:szCs w:val="22"/>
                <w:u w:val="dotted"/>
              </w:rPr>
              <w:t xml:space="preserve">Portafolio de evidencias </w:t>
            </w:r>
          </w:p>
          <w:p w:rsidR="00161FA5" w:rsidRPr="004406BB" w:rsidRDefault="00161FA5" w:rsidP="00161FA5">
            <w:pPr>
              <w:pStyle w:val="Prrafodelista"/>
              <w:rPr>
                <w:rFonts w:ascii="Arial" w:hAnsi="Arial" w:cs="Arial"/>
                <w:i/>
                <w:iCs/>
                <w:sz w:val="22"/>
                <w:szCs w:val="22"/>
                <w:u w:val="dotted"/>
              </w:rPr>
            </w:pPr>
          </w:p>
          <w:p w:rsidR="00161FA5" w:rsidRPr="004406BB" w:rsidRDefault="00161FA5" w:rsidP="007074E3">
            <w:pPr>
              <w:jc w:val="center"/>
              <w:rPr>
                <w:rFonts w:ascii="Arial" w:eastAsia="SimSun" w:hAnsi="Arial" w:cs="Arial"/>
                <w:b/>
              </w:rPr>
            </w:pPr>
          </w:p>
        </w:tc>
        <w:tc>
          <w:tcPr>
            <w:tcW w:w="2500" w:type="pct"/>
            <w:shd w:val="clear" w:color="auto" w:fill="FFFFFF" w:themeFill="background1"/>
            <w:vAlign w:val="center"/>
          </w:tcPr>
          <w:p w:rsidR="00161FA5" w:rsidRPr="004406BB" w:rsidRDefault="00161FA5" w:rsidP="00F61318">
            <w:pPr>
              <w:pStyle w:val="Prrafodelista"/>
              <w:numPr>
                <w:ilvl w:val="0"/>
                <w:numId w:val="8"/>
              </w:numPr>
              <w:rPr>
                <w:rFonts w:ascii="Arial" w:eastAsia="SimSun" w:hAnsi="Arial" w:cs="Arial"/>
                <w:i/>
                <w:u w:val="dotted"/>
              </w:rPr>
            </w:pPr>
            <w:r w:rsidRPr="004406BB">
              <w:rPr>
                <w:rFonts w:ascii="Arial" w:eastAsia="SimSun" w:hAnsi="Arial" w:cs="Arial"/>
                <w:i/>
                <w:sz w:val="22"/>
                <w:szCs w:val="22"/>
                <w:u w:val="dotted"/>
              </w:rPr>
              <w:t xml:space="preserve">Impresos (textos): libros, fotocopias, periódicos, documentos... </w:t>
            </w:r>
          </w:p>
          <w:p w:rsidR="00F61318" w:rsidRPr="004406BB" w:rsidRDefault="00161FA5" w:rsidP="00F61318">
            <w:pPr>
              <w:pStyle w:val="Prrafodelista"/>
              <w:numPr>
                <w:ilvl w:val="0"/>
                <w:numId w:val="8"/>
              </w:numPr>
              <w:rPr>
                <w:rFonts w:ascii="Arial" w:eastAsia="SimSun" w:hAnsi="Arial" w:cs="Arial"/>
                <w:i/>
                <w:sz w:val="22"/>
                <w:szCs w:val="22"/>
                <w:u w:val="dotted"/>
              </w:rPr>
            </w:pPr>
            <w:r w:rsidRPr="004406BB">
              <w:rPr>
                <w:rFonts w:ascii="Arial" w:eastAsia="SimSun" w:hAnsi="Arial" w:cs="Arial"/>
                <w:i/>
                <w:sz w:val="22"/>
                <w:szCs w:val="22"/>
                <w:u w:val="dotted"/>
              </w:rPr>
              <w:t xml:space="preserve">Materiales manipulativos: </w:t>
            </w:r>
          </w:p>
          <w:p w:rsidR="00161FA5" w:rsidRPr="004406BB" w:rsidRDefault="00161FA5" w:rsidP="00F61318">
            <w:pPr>
              <w:pStyle w:val="Prrafodelista"/>
              <w:numPr>
                <w:ilvl w:val="0"/>
                <w:numId w:val="8"/>
              </w:numPr>
              <w:rPr>
                <w:rFonts w:ascii="Arial" w:eastAsia="SimSun" w:hAnsi="Arial" w:cs="Arial"/>
                <w:i/>
                <w:sz w:val="22"/>
                <w:szCs w:val="22"/>
                <w:u w:val="dotted"/>
              </w:rPr>
            </w:pPr>
            <w:r w:rsidRPr="004406BB">
              <w:rPr>
                <w:rFonts w:ascii="Arial" w:eastAsia="SimSun" w:hAnsi="Arial" w:cs="Arial"/>
                <w:i/>
                <w:sz w:val="22"/>
                <w:szCs w:val="22"/>
                <w:u w:val="dotted"/>
              </w:rPr>
              <w:t>Juegos</w:t>
            </w:r>
            <w:r w:rsidR="00F61318" w:rsidRPr="004406BB">
              <w:rPr>
                <w:rFonts w:ascii="Arial" w:eastAsia="SimSun" w:hAnsi="Arial" w:cs="Arial"/>
                <w:i/>
                <w:sz w:val="22"/>
                <w:szCs w:val="22"/>
                <w:u w:val="dotted"/>
              </w:rPr>
              <w:t>:</w:t>
            </w:r>
          </w:p>
          <w:p w:rsidR="00161FA5" w:rsidRPr="004406BB" w:rsidRDefault="00F61318" w:rsidP="00F61318">
            <w:pPr>
              <w:pStyle w:val="Prrafodelista"/>
              <w:numPr>
                <w:ilvl w:val="0"/>
                <w:numId w:val="8"/>
              </w:numPr>
              <w:rPr>
                <w:rFonts w:ascii="Arial" w:eastAsia="SimSun" w:hAnsi="Arial" w:cs="Arial"/>
                <w:i/>
                <w:sz w:val="22"/>
                <w:szCs w:val="22"/>
                <w:u w:val="dotted"/>
              </w:rPr>
            </w:pPr>
            <w:r w:rsidRPr="004406BB">
              <w:rPr>
                <w:rFonts w:ascii="Arial" w:eastAsia="SimSun" w:hAnsi="Arial" w:cs="Arial"/>
                <w:i/>
                <w:sz w:val="22"/>
                <w:szCs w:val="22"/>
                <w:u w:val="dotted"/>
              </w:rPr>
              <w:t>Materiales de laboratorio</w:t>
            </w:r>
          </w:p>
          <w:p w:rsidR="00161FA5" w:rsidRPr="004406BB" w:rsidRDefault="00161FA5" w:rsidP="00F61318">
            <w:pPr>
              <w:pStyle w:val="Prrafodelista"/>
              <w:numPr>
                <w:ilvl w:val="0"/>
                <w:numId w:val="8"/>
              </w:numPr>
              <w:rPr>
                <w:rFonts w:ascii="Arial" w:eastAsia="SimSun" w:hAnsi="Arial" w:cs="Arial"/>
                <w:i/>
                <w:sz w:val="22"/>
                <w:szCs w:val="22"/>
                <w:u w:val="dotted"/>
              </w:rPr>
            </w:pPr>
            <w:r w:rsidRPr="004406BB">
              <w:rPr>
                <w:rFonts w:ascii="Arial" w:eastAsia="SimSun" w:hAnsi="Arial" w:cs="Arial"/>
                <w:i/>
                <w:sz w:val="22"/>
                <w:szCs w:val="22"/>
                <w:u w:val="dotted"/>
              </w:rPr>
              <w:t xml:space="preserve">Materiales audiovisuales: </w:t>
            </w:r>
          </w:p>
          <w:p w:rsidR="00161FA5" w:rsidRPr="004406BB" w:rsidRDefault="00161FA5" w:rsidP="00F61318">
            <w:pPr>
              <w:pStyle w:val="Prrafodelista"/>
              <w:numPr>
                <w:ilvl w:val="0"/>
                <w:numId w:val="8"/>
              </w:numPr>
              <w:rPr>
                <w:rFonts w:ascii="Arial" w:eastAsia="SimSun" w:hAnsi="Arial" w:cs="Arial"/>
                <w:i/>
                <w:sz w:val="22"/>
                <w:szCs w:val="22"/>
                <w:u w:val="dotted"/>
              </w:rPr>
            </w:pPr>
            <w:r w:rsidRPr="004406BB">
              <w:rPr>
                <w:rFonts w:ascii="Arial" w:eastAsia="SimSun" w:hAnsi="Arial" w:cs="Arial"/>
                <w:i/>
                <w:sz w:val="22"/>
                <w:szCs w:val="22"/>
                <w:u w:val="dotted"/>
              </w:rPr>
              <w:t>Imáge</w:t>
            </w:r>
            <w:r w:rsidR="00F61318" w:rsidRPr="004406BB">
              <w:rPr>
                <w:rFonts w:ascii="Arial" w:eastAsia="SimSun" w:hAnsi="Arial" w:cs="Arial"/>
                <w:i/>
                <w:sz w:val="22"/>
                <w:szCs w:val="22"/>
                <w:u w:val="dotted"/>
              </w:rPr>
              <w:t>nes fijas proyectables (fotos)-</w:t>
            </w:r>
            <w:r w:rsidRPr="004406BB">
              <w:rPr>
                <w:rFonts w:ascii="Arial" w:eastAsia="SimSun" w:hAnsi="Arial" w:cs="Arial"/>
                <w:i/>
                <w:sz w:val="22"/>
                <w:szCs w:val="22"/>
                <w:u w:val="dotted"/>
              </w:rPr>
              <w:t>diapositivas, fotografías</w:t>
            </w:r>
          </w:p>
          <w:p w:rsidR="00161FA5" w:rsidRPr="004406BB" w:rsidRDefault="00161FA5" w:rsidP="00F61318">
            <w:pPr>
              <w:pStyle w:val="Prrafodelista"/>
              <w:numPr>
                <w:ilvl w:val="0"/>
                <w:numId w:val="8"/>
              </w:numPr>
              <w:rPr>
                <w:rFonts w:ascii="Arial" w:eastAsia="SimSun" w:hAnsi="Arial" w:cs="Arial"/>
                <w:i/>
                <w:sz w:val="22"/>
                <w:szCs w:val="22"/>
                <w:u w:val="dotted"/>
              </w:rPr>
            </w:pPr>
            <w:r w:rsidRPr="004406BB">
              <w:rPr>
                <w:rFonts w:ascii="Arial" w:eastAsia="SimSun" w:hAnsi="Arial" w:cs="Arial"/>
                <w:i/>
                <w:sz w:val="22"/>
                <w:szCs w:val="22"/>
                <w:u w:val="dotted"/>
              </w:rPr>
              <w:t>Materiales audiovisuales (vídeo): montajes audiovisuales, películas, vídeos, programas de televisión…</w:t>
            </w:r>
          </w:p>
          <w:p w:rsidR="00161FA5" w:rsidRPr="004406BB" w:rsidRDefault="00161FA5" w:rsidP="00F61318">
            <w:pPr>
              <w:pStyle w:val="Prrafodelista"/>
              <w:numPr>
                <w:ilvl w:val="0"/>
                <w:numId w:val="8"/>
              </w:numPr>
              <w:rPr>
                <w:rFonts w:ascii="Arial" w:eastAsia="SimSun" w:hAnsi="Arial" w:cs="Arial"/>
                <w:i/>
                <w:sz w:val="22"/>
                <w:szCs w:val="22"/>
                <w:u w:val="dotted"/>
              </w:rPr>
            </w:pPr>
            <w:r w:rsidRPr="004406BB">
              <w:rPr>
                <w:rFonts w:ascii="Arial" w:eastAsia="SimSun" w:hAnsi="Arial" w:cs="Arial"/>
                <w:i/>
                <w:sz w:val="22"/>
                <w:szCs w:val="22"/>
                <w:u w:val="dotted"/>
              </w:rPr>
              <w:t>Programas informáticos (CD u on</w:t>
            </w:r>
            <w:r w:rsidR="00F61318" w:rsidRPr="004406BB">
              <w:rPr>
                <w:rFonts w:ascii="Arial" w:eastAsia="SimSun" w:hAnsi="Arial" w:cs="Arial"/>
                <w:i/>
                <w:sz w:val="22"/>
                <w:szCs w:val="22"/>
                <w:u w:val="dotted"/>
              </w:rPr>
              <w:t>-line) educativos: videojuegos</w:t>
            </w:r>
            <w:r w:rsidRPr="004406BB">
              <w:rPr>
                <w:rFonts w:ascii="Arial" w:eastAsia="SimSun" w:hAnsi="Arial" w:cs="Arial"/>
                <w:i/>
                <w:sz w:val="22"/>
                <w:szCs w:val="22"/>
                <w:u w:val="dotted"/>
              </w:rPr>
              <w:t>, presentaciones multimedia, enciclopedias, animaciones y simulaciones i</w:t>
            </w:r>
            <w:r w:rsidR="0097527C" w:rsidRPr="004406BB">
              <w:rPr>
                <w:rFonts w:ascii="Arial" w:eastAsia="SimSun" w:hAnsi="Arial" w:cs="Arial"/>
                <w:i/>
                <w:sz w:val="22"/>
                <w:szCs w:val="22"/>
                <w:u w:val="dotted"/>
              </w:rPr>
              <w:t>nteractivas</w:t>
            </w:r>
          </w:p>
          <w:p w:rsidR="00CB39AE" w:rsidRPr="004406BB" w:rsidRDefault="00F61318" w:rsidP="00F61318">
            <w:pPr>
              <w:pStyle w:val="Prrafodelista"/>
              <w:numPr>
                <w:ilvl w:val="0"/>
                <w:numId w:val="8"/>
              </w:numPr>
              <w:rPr>
                <w:rFonts w:ascii="Arial" w:eastAsia="SimSun" w:hAnsi="Arial" w:cs="Arial"/>
              </w:rPr>
            </w:pPr>
            <w:r w:rsidRPr="004406BB">
              <w:rPr>
                <w:rFonts w:ascii="Arial" w:eastAsia="SimSun" w:hAnsi="Arial" w:cs="Arial"/>
                <w:i/>
                <w:sz w:val="22"/>
                <w:szCs w:val="22"/>
                <w:u w:val="dotted"/>
              </w:rPr>
              <w:t>P</w:t>
            </w:r>
            <w:r w:rsidR="00161FA5" w:rsidRPr="004406BB">
              <w:rPr>
                <w:rFonts w:ascii="Arial" w:eastAsia="SimSun" w:hAnsi="Arial" w:cs="Arial"/>
                <w:i/>
                <w:sz w:val="22"/>
                <w:szCs w:val="22"/>
                <w:u w:val="dotted"/>
              </w:rPr>
              <w:t>áginas Web, Weblog, tours virtuales, webquest, correo electrónico, chats, foros, unidades didácticas y cursos on-line</w:t>
            </w:r>
          </w:p>
        </w:tc>
      </w:tr>
    </w:tbl>
    <w:p w:rsidR="00815CDE" w:rsidRDefault="00815CDE" w:rsidP="00015D5C">
      <w:pPr>
        <w:rPr>
          <w:rFonts w:ascii="Arial" w:hAnsi="Arial" w:cs="Arial"/>
          <w:b/>
        </w:rPr>
      </w:pPr>
    </w:p>
    <w:p w:rsidR="00815CDE" w:rsidRDefault="00815CDE" w:rsidP="00015D5C">
      <w:pPr>
        <w:rPr>
          <w:rFonts w:ascii="Arial" w:hAnsi="Arial" w:cs="Arial"/>
          <w:b/>
        </w:rPr>
      </w:pPr>
    </w:p>
    <w:p w:rsidR="00265283" w:rsidRDefault="00265283" w:rsidP="00EE2EF5">
      <w:pPr>
        <w:rPr>
          <w:rFonts w:ascii="Arial" w:hAnsi="Arial"/>
          <w:b/>
          <w:bCs/>
          <w:sz w:val="22"/>
          <w:szCs w:val="22"/>
          <w:lang w:val="es-MX"/>
        </w:rPr>
      </w:pPr>
    </w:p>
    <w:p w:rsidR="00815CDE" w:rsidRDefault="00C45145" w:rsidP="00EE2EF5">
      <w:pPr>
        <w:rPr>
          <w:rFonts w:ascii="Arial" w:hAnsi="Arial"/>
          <w:b/>
          <w:bCs/>
          <w:sz w:val="22"/>
          <w:szCs w:val="22"/>
          <w:lang w:val="es-MX"/>
        </w:rPr>
      </w:pPr>
      <w:r>
        <w:rPr>
          <w:rFonts w:ascii="Arial" w:hAnsi="Arial"/>
          <w:b/>
          <w:bCs/>
          <w:sz w:val="22"/>
          <w:szCs w:val="22"/>
          <w:lang w:val="es-MX"/>
        </w:rPr>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D34D54" w:rsidRPr="007417F2" w:rsidRDefault="00303BCB" w:rsidP="005A1949">
            <w:pPr>
              <w:rPr>
                <w:rFonts w:ascii="Arial" w:eastAsia="SimSun" w:hAnsi="Arial"/>
                <w:bCs/>
                <w:lang w:val="es-MX"/>
              </w:rPr>
            </w:pPr>
            <w:r>
              <w:rPr>
                <w:rFonts w:ascii="Arial" w:eastAsia="SimSun" w:hAnsi="Arial"/>
                <w:bCs/>
                <w:lang w:val="es-MX"/>
              </w:rPr>
              <w:t xml:space="preserve">Mediante huego de roles y platicas de concientización ambiental, social, ética y cívica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Desarrollo de Habilidades en el uso de las Tecnologías de la Información y la Comunicación </w:t>
            </w:r>
          </w:p>
        </w:tc>
        <w:tc>
          <w:tcPr>
            <w:tcW w:w="5053" w:type="dxa"/>
          </w:tcPr>
          <w:p w:rsidR="00D34D54" w:rsidRPr="007417F2" w:rsidRDefault="00DD06E0" w:rsidP="005A1949">
            <w:pPr>
              <w:rPr>
                <w:rFonts w:ascii="Arial" w:eastAsia="SimSun" w:hAnsi="Arial"/>
                <w:bCs/>
                <w:lang w:val="es-MX"/>
              </w:rPr>
            </w:pPr>
            <w:r>
              <w:rPr>
                <w:rFonts w:ascii="Arial" w:eastAsia="SimSun" w:hAnsi="Arial"/>
                <w:bCs/>
                <w:lang w:val="es-MX"/>
              </w:rPr>
              <w:t xml:space="preserve">Búsqueda de información en revistas electrónicas, bases de datos digitales, realización de vídeos y foros.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Desarrollo de Habilidades del Pensamiento Complejo</w:t>
            </w:r>
          </w:p>
        </w:tc>
        <w:tc>
          <w:tcPr>
            <w:tcW w:w="5053" w:type="dxa"/>
          </w:tcPr>
          <w:p w:rsidR="00D34D54" w:rsidRPr="007417F2" w:rsidRDefault="00DD06E0" w:rsidP="005A1949">
            <w:pPr>
              <w:rPr>
                <w:rFonts w:ascii="Arial" w:eastAsia="SimSun" w:hAnsi="Arial"/>
                <w:bCs/>
                <w:lang w:val="es-MX"/>
              </w:rPr>
            </w:pPr>
            <w:r>
              <w:rPr>
                <w:rFonts w:ascii="Arial" w:eastAsia="SimSun" w:hAnsi="Arial"/>
                <w:bCs/>
                <w:lang w:val="es-MX"/>
              </w:rPr>
              <w:t>Resolución de casos clínicos</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D34D54" w:rsidRPr="007417F2" w:rsidRDefault="002E2990" w:rsidP="005A1949">
            <w:pPr>
              <w:rPr>
                <w:rFonts w:ascii="Arial" w:eastAsia="SimSun" w:hAnsi="Arial"/>
                <w:bCs/>
                <w:lang w:val="es-MX"/>
              </w:rPr>
            </w:pPr>
            <w:r>
              <w:rPr>
                <w:rFonts w:ascii="Arial" w:eastAsia="SimSun" w:hAnsi="Arial"/>
                <w:bCs/>
                <w:lang w:val="es-MX"/>
              </w:rPr>
              <w:t xml:space="preserve">Mediante la lectura </w:t>
            </w:r>
            <w:r w:rsidR="00DD06E0">
              <w:rPr>
                <w:rFonts w:ascii="Arial" w:eastAsia="SimSun" w:hAnsi="Arial"/>
                <w:bCs/>
                <w:lang w:val="es-MX"/>
              </w:rPr>
              <w:t xml:space="preserve">y análisis </w:t>
            </w:r>
            <w:r>
              <w:rPr>
                <w:rFonts w:ascii="Arial" w:eastAsia="SimSun" w:hAnsi="Arial"/>
                <w:bCs/>
                <w:lang w:val="es-MX"/>
              </w:rPr>
              <w:t xml:space="preserve">de artículos de </w:t>
            </w:r>
            <w:r w:rsidR="00DD06E0">
              <w:rPr>
                <w:rFonts w:ascii="Arial" w:eastAsia="SimSun" w:hAnsi="Arial"/>
                <w:bCs/>
                <w:lang w:val="es-MX"/>
              </w:rPr>
              <w:t xml:space="preserve">revisión de </w:t>
            </w:r>
            <w:r>
              <w:rPr>
                <w:rFonts w:ascii="Arial" w:eastAsia="SimSun" w:hAnsi="Arial"/>
                <w:bCs/>
                <w:lang w:val="es-MX"/>
              </w:rPr>
              <w:t xml:space="preserve">revistas indexadas en </w:t>
            </w:r>
            <w:r w:rsidR="00DD06E0">
              <w:rPr>
                <w:rFonts w:ascii="Arial" w:eastAsia="SimSun" w:hAnsi="Arial"/>
                <w:bCs/>
                <w:lang w:val="es-MX"/>
              </w:rPr>
              <w:t xml:space="preserve">el </w:t>
            </w:r>
            <w:r>
              <w:rPr>
                <w:rFonts w:ascii="Arial" w:eastAsia="SimSun" w:hAnsi="Arial"/>
                <w:bCs/>
                <w:lang w:val="es-MX"/>
              </w:rPr>
              <w:t xml:space="preserve">idioma inglés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Innovación y Talento Universitario</w:t>
            </w:r>
          </w:p>
        </w:tc>
        <w:tc>
          <w:tcPr>
            <w:tcW w:w="5053" w:type="dxa"/>
          </w:tcPr>
          <w:p w:rsidR="00D34D54" w:rsidRPr="007417F2" w:rsidRDefault="00DD06E0" w:rsidP="005A1949">
            <w:pPr>
              <w:rPr>
                <w:rFonts w:ascii="Arial" w:eastAsia="SimSun" w:hAnsi="Arial"/>
                <w:bCs/>
                <w:lang w:val="es-MX"/>
              </w:rPr>
            </w:pPr>
            <w:r>
              <w:rPr>
                <w:rFonts w:ascii="Arial" w:eastAsia="SimSun" w:hAnsi="Arial"/>
                <w:bCs/>
                <w:lang w:val="es-MX"/>
              </w:rPr>
              <w:t>R</w:t>
            </w:r>
            <w:r w:rsidR="00303BCB">
              <w:rPr>
                <w:rFonts w:ascii="Arial" w:eastAsia="SimSun" w:hAnsi="Arial"/>
                <w:bCs/>
                <w:lang w:val="es-MX"/>
              </w:rPr>
              <w:t>ealización y presentación de trabajos de investigación en congresos , simposios, foros y concursos</w:t>
            </w:r>
          </w:p>
        </w:tc>
      </w:tr>
      <w:tr w:rsidR="00DD06E0" w:rsidRPr="0030401F" w:rsidTr="003A05EE">
        <w:tc>
          <w:tcPr>
            <w:tcW w:w="5135" w:type="dxa"/>
          </w:tcPr>
          <w:p w:rsidR="00DD06E0" w:rsidRPr="003A05EE" w:rsidRDefault="00DD06E0" w:rsidP="005A1949">
            <w:pPr>
              <w:rPr>
                <w:rFonts w:ascii="Arial" w:eastAsia="SimSun" w:hAnsi="Arial"/>
                <w:bCs/>
                <w:lang w:val="es-MX"/>
              </w:rPr>
            </w:pPr>
            <w:r w:rsidRPr="003A05EE">
              <w:rPr>
                <w:rFonts w:ascii="Arial" w:eastAsia="SimSun" w:hAnsi="Arial"/>
                <w:bCs/>
                <w:sz w:val="22"/>
                <w:szCs w:val="22"/>
                <w:lang w:val="es-MX"/>
              </w:rPr>
              <w:lastRenderedPageBreak/>
              <w:t xml:space="preserve">Educación para la Investigación </w:t>
            </w:r>
          </w:p>
        </w:tc>
        <w:tc>
          <w:tcPr>
            <w:tcW w:w="5053" w:type="dxa"/>
          </w:tcPr>
          <w:p w:rsidR="00DD06E0" w:rsidRPr="007417F2" w:rsidRDefault="00DD06E0" w:rsidP="00DD06E0">
            <w:pPr>
              <w:rPr>
                <w:rFonts w:ascii="Arial" w:eastAsia="SimSun" w:hAnsi="Arial"/>
                <w:bCs/>
                <w:lang w:val="es-MX"/>
              </w:rPr>
            </w:pPr>
            <w:r>
              <w:rPr>
                <w:rFonts w:ascii="Arial" w:eastAsia="SimSun" w:hAnsi="Arial"/>
                <w:bCs/>
                <w:lang w:val="es-MX"/>
              </w:rPr>
              <w:t xml:space="preserve">Mediante la lectura y análisis de artículos de investigación médica actuales </w:t>
            </w: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FE0EFF">
        <w:rPr>
          <w:rFonts w:ascii="Arial" w:hAnsi="Arial" w:cs="Arial"/>
          <w:b/>
          <w:sz w:val="22"/>
          <w:szCs w:val="22"/>
        </w:rPr>
        <w:t>EVALUACIÓN</w:t>
      </w:r>
      <w:r w:rsidRPr="00FE0EFF">
        <w:rPr>
          <w:rFonts w:ascii="Arial" w:hAnsi="Arial" w:cs="Arial"/>
          <w:i/>
          <w:color w:val="808080"/>
          <w:sz w:val="22"/>
          <w:szCs w:val="22"/>
          <w:u w:val="dotted"/>
        </w:rPr>
        <w:t>(de los siguientes criterios  propuestos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303BCB" w:rsidRDefault="00AB59BF" w:rsidP="00FE0EFF">
            <w:pPr>
              <w:pStyle w:val="Encabezado"/>
              <w:numPr>
                <w:ilvl w:val="0"/>
                <w:numId w:val="4"/>
              </w:numPr>
              <w:tabs>
                <w:tab w:val="clear" w:pos="4419"/>
                <w:tab w:val="clear" w:pos="8838"/>
              </w:tabs>
              <w:rPr>
                <w:rFonts w:ascii="Arial" w:hAnsi="Arial" w:cs="Arial"/>
                <w:b/>
                <w:bCs/>
                <w:i/>
                <w:u w:val="dotted"/>
              </w:rPr>
            </w:pPr>
            <w:r w:rsidRPr="00303BCB">
              <w:rPr>
                <w:rFonts w:ascii="Arial" w:hAnsi="Arial" w:cs="Arial"/>
                <w:i/>
                <w:u w:val="dotted"/>
              </w:rPr>
              <w:t>Exámenes</w:t>
            </w:r>
          </w:p>
        </w:tc>
        <w:tc>
          <w:tcPr>
            <w:tcW w:w="1821" w:type="pct"/>
          </w:tcPr>
          <w:p w:rsidR="00D34D54" w:rsidRPr="00303BCB" w:rsidRDefault="00303BCB" w:rsidP="00303BCB">
            <w:pPr>
              <w:jc w:val="center"/>
              <w:rPr>
                <w:rFonts w:ascii="Arial" w:hAnsi="Arial" w:cs="Arial"/>
                <w:b/>
                <w:bCs/>
              </w:rPr>
            </w:pPr>
            <w:r w:rsidRPr="00303BCB">
              <w:rPr>
                <w:rFonts w:ascii="Arial" w:hAnsi="Arial" w:cs="Arial"/>
                <w:b/>
                <w:bCs/>
              </w:rPr>
              <w:t>60%</w:t>
            </w:r>
          </w:p>
        </w:tc>
      </w:tr>
      <w:tr w:rsidR="00303BCB" w:rsidRPr="00C56507" w:rsidTr="00303BCB">
        <w:trPr>
          <w:trHeight w:val="3793"/>
          <w:jc w:val="center"/>
        </w:trPr>
        <w:tc>
          <w:tcPr>
            <w:tcW w:w="3179" w:type="pct"/>
          </w:tcPr>
          <w:p w:rsidR="00303BCB" w:rsidRPr="00303BCB" w:rsidRDefault="00303BCB" w:rsidP="007417F2">
            <w:pPr>
              <w:pStyle w:val="Encabezado"/>
              <w:numPr>
                <w:ilvl w:val="0"/>
                <w:numId w:val="4"/>
              </w:numPr>
              <w:tabs>
                <w:tab w:val="clear" w:pos="4419"/>
                <w:tab w:val="clear" w:pos="8838"/>
              </w:tabs>
              <w:rPr>
                <w:rFonts w:ascii="Arial" w:hAnsi="Arial" w:cs="Arial"/>
                <w:i/>
                <w:u w:val="dotted"/>
              </w:rPr>
            </w:pPr>
            <w:r w:rsidRPr="00303BCB">
              <w:rPr>
                <w:rFonts w:ascii="Arial" w:hAnsi="Arial" w:cs="Arial"/>
                <w:i/>
                <w:u w:val="dotted"/>
              </w:rPr>
              <w:t>Participación en clase</w:t>
            </w:r>
          </w:p>
          <w:p w:rsidR="00303BCB" w:rsidRPr="00303BCB" w:rsidRDefault="00303BCB" w:rsidP="007417F2">
            <w:pPr>
              <w:pStyle w:val="Encabezado"/>
              <w:numPr>
                <w:ilvl w:val="0"/>
                <w:numId w:val="4"/>
              </w:numPr>
              <w:tabs>
                <w:tab w:val="clear" w:pos="4419"/>
                <w:tab w:val="clear" w:pos="8838"/>
              </w:tabs>
              <w:rPr>
                <w:rFonts w:ascii="Arial" w:hAnsi="Arial" w:cs="Arial"/>
                <w:i/>
                <w:u w:val="dotted"/>
              </w:rPr>
            </w:pPr>
            <w:r w:rsidRPr="00303BCB">
              <w:rPr>
                <w:rFonts w:ascii="Arial" w:hAnsi="Arial" w:cs="Arial"/>
                <w:i/>
                <w:u w:val="dotted"/>
              </w:rPr>
              <w:t>Tareas</w:t>
            </w:r>
          </w:p>
          <w:p w:rsidR="00303BCB" w:rsidRPr="00303BCB" w:rsidRDefault="00303BCB" w:rsidP="007417F2">
            <w:pPr>
              <w:pStyle w:val="Encabezado"/>
              <w:numPr>
                <w:ilvl w:val="0"/>
                <w:numId w:val="4"/>
              </w:numPr>
              <w:tabs>
                <w:tab w:val="clear" w:pos="4419"/>
                <w:tab w:val="clear" w:pos="8838"/>
              </w:tabs>
              <w:rPr>
                <w:rFonts w:ascii="Arial" w:hAnsi="Arial" w:cs="Arial"/>
                <w:i/>
                <w:u w:val="dotted"/>
              </w:rPr>
            </w:pPr>
            <w:r w:rsidRPr="00303BCB">
              <w:rPr>
                <w:rFonts w:ascii="Arial" w:hAnsi="Arial" w:cs="Arial"/>
                <w:i/>
                <w:u w:val="dotted"/>
              </w:rPr>
              <w:t>Exposiciones</w:t>
            </w:r>
          </w:p>
          <w:p w:rsidR="00303BCB" w:rsidRPr="00303BCB" w:rsidRDefault="00303BCB" w:rsidP="007417F2">
            <w:pPr>
              <w:numPr>
                <w:ilvl w:val="0"/>
                <w:numId w:val="4"/>
              </w:numPr>
              <w:rPr>
                <w:rFonts w:ascii="Arial" w:hAnsi="Arial" w:cs="Arial"/>
                <w:b/>
                <w:bCs/>
                <w:i/>
                <w:u w:val="dotted"/>
              </w:rPr>
            </w:pPr>
            <w:r w:rsidRPr="00303BCB">
              <w:rPr>
                <w:rFonts w:ascii="Arial" w:hAnsi="Arial" w:cs="Arial"/>
                <w:i/>
                <w:sz w:val="22"/>
                <w:szCs w:val="22"/>
                <w:u w:val="dotted"/>
                <w:lang w:val="es-ES_tradnl"/>
              </w:rPr>
              <w:t>Simulaciones</w:t>
            </w:r>
          </w:p>
          <w:p w:rsidR="00303BCB" w:rsidRPr="00303BCB" w:rsidRDefault="00303BCB" w:rsidP="007417F2">
            <w:pPr>
              <w:numPr>
                <w:ilvl w:val="0"/>
                <w:numId w:val="4"/>
              </w:numPr>
              <w:rPr>
                <w:rFonts w:ascii="Arial" w:hAnsi="Arial" w:cs="Arial"/>
                <w:i/>
                <w:u w:val="dotted"/>
                <w:lang w:val="es-ES_tradnl"/>
              </w:rPr>
            </w:pPr>
            <w:r w:rsidRPr="00303BCB">
              <w:rPr>
                <w:rFonts w:ascii="Arial" w:hAnsi="Arial" w:cs="Arial"/>
                <w:i/>
                <w:sz w:val="22"/>
                <w:szCs w:val="22"/>
                <w:u w:val="dotted"/>
                <w:lang w:val="es-ES_tradnl"/>
              </w:rPr>
              <w:t>Trabajos de investigación y/o de intervención</w:t>
            </w:r>
          </w:p>
          <w:p w:rsidR="00303BCB" w:rsidRPr="00303BCB" w:rsidRDefault="00303BCB" w:rsidP="007417F2">
            <w:pPr>
              <w:numPr>
                <w:ilvl w:val="0"/>
                <w:numId w:val="4"/>
              </w:numPr>
              <w:rPr>
                <w:rFonts w:ascii="Arial" w:hAnsi="Arial" w:cs="Arial"/>
                <w:i/>
                <w:u w:val="dotted"/>
                <w:lang w:val="es-ES_tradnl"/>
              </w:rPr>
            </w:pPr>
            <w:r w:rsidRPr="00303BCB">
              <w:rPr>
                <w:rFonts w:ascii="Arial" w:hAnsi="Arial" w:cs="Arial"/>
                <w:i/>
                <w:sz w:val="22"/>
                <w:szCs w:val="22"/>
                <w:u w:val="dotted"/>
                <w:lang w:val="es-ES_tradnl"/>
              </w:rPr>
              <w:t xml:space="preserve">Visitas guiadas </w:t>
            </w:r>
          </w:p>
          <w:p w:rsidR="00303BCB" w:rsidRPr="00303BCB" w:rsidRDefault="00303BCB" w:rsidP="007417F2">
            <w:pPr>
              <w:numPr>
                <w:ilvl w:val="0"/>
                <w:numId w:val="4"/>
              </w:numPr>
              <w:rPr>
                <w:rFonts w:ascii="Arial" w:hAnsi="Arial" w:cs="Arial"/>
                <w:i/>
                <w:u w:val="dotted"/>
                <w:lang w:val="es-ES_tradnl"/>
              </w:rPr>
            </w:pPr>
            <w:r w:rsidRPr="00303BCB">
              <w:rPr>
                <w:rFonts w:ascii="Arial" w:hAnsi="Arial" w:cs="Arial"/>
                <w:i/>
                <w:sz w:val="22"/>
                <w:szCs w:val="22"/>
                <w:u w:val="dotted"/>
                <w:lang w:val="es-ES_tradnl"/>
              </w:rPr>
              <w:t>Reporte  de actividades académicas y culturales</w:t>
            </w:r>
          </w:p>
          <w:p w:rsidR="00303BCB" w:rsidRPr="00303BCB" w:rsidRDefault="00303BCB" w:rsidP="007417F2">
            <w:pPr>
              <w:numPr>
                <w:ilvl w:val="0"/>
                <w:numId w:val="4"/>
              </w:numPr>
              <w:rPr>
                <w:rFonts w:ascii="Arial" w:hAnsi="Arial" w:cs="Arial"/>
                <w:i/>
                <w:u w:val="dotted"/>
                <w:lang w:val="es-ES_tradnl"/>
              </w:rPr>
            </w:pPr>
            <w:r w:rsidRPr="00303BCB">
              <w:rPr>
                <w:rFonts w:ascii="Arial" w:hAnsi="Arial" w:cs="Arial"/>
                <w:i/>
                <w:sz w:val="22"/>
                <w:szCs w:val="22"/>
                <w:u w:val="dotted"/>
                <w:lang w:val="es-ES_tradnl"/>
              </w:rPr>
              <w:t>Mapas conceptuales</w:t>
            </w:r>
          </w:p>
          <w:p w:rsidR="00303BCB" w:rsidRPr="00303BCB" w:rsidRDefault="00303BCB" w:rsidP="007417F2">
            <w:pPr>
              <w:numPr>
                <w:ilvl w:val="0"/>
                <w:numId w:val="4"/>
              </w:numPr>
              <w:rPr>
                <w:rFonts w:ascii="Arial" w:hAnsi="Arial" w:cs="Arial"/>
                <w:i/>
                <w:u w:val="dotted"/>
                <w:lang w:val="es-ES_tradnl"/>
              </w:rPr>
            </w:pPr>
            <w:r w:rsidRPr="00303BCB">
              <w:rPr>
                <w:rFonts w:ascii="Arial" w:hAnsi="Arial" w:cs="Arial"/>
                <w:i/>
                <w:sz w:val="22"/>
                <w:szCs w:val="22"/>
                <w:u w:val="dotted"/>
                <w:lang w:val="es-ES_tradnl"/>
              </w:rPr>
              <w:t>Portafolio</w:t>
            </w:r>
          </w:p>
          <w:p w:rsidR="00303BCB" w:rsidRPr="00303BCB" w:rsidRDefault="00303BCB" w:rsidP="007417F2">
            <w:pPr>
              <w:numPr>
                <w:ilvl w:val="0"/>
                <w:numId w:val="4"/>
              </w:numPr>
              <w:rPr>
                <w:rFonts w:ascii="Arial" w:hAnsi="Arial" w:cs="Arial"/>
                <w:i/>
                <w:u w:val="dotted"/>
                <w:lang w:val="es-ES_tradnl"/>
              </w:rPr>
            </w:pPr>
            <w:r w:rsidRPr="00303BCB">
              <w:rPr>
                <w:rFonts w:ascii="Arial" w:hAnsi="Arial" w:cs="Arial"/>
                <w:i/>
                <w:sz w:val="22"/>
                <w:szCs w:val="22"/>
                <w:u w:val="dotted"/>
                <w:lang w:val="es-ES_tradnl"/>
              </w:rPr>
              <w:t>Proyecto final</w:t>
            </w:r>
          </w:p>
          <w:p w:rsidR="00303BCB" w:rsidRPr="00303BCB" w:rsidRDefault="00303BCB" w:rsidP="007417F2">
            <w:pPr>
              <w:numPr>
                <w:ilvl w:val="0"/>
                <w:numId w:val="4"/>
              </w:numPr>
              <w:rPr>
                <w:rFonts w:ascii="Arial" w:hAnsi="Arial" w:cs="Arial"/>
                <w:i/>
                <w:u w:val="dotted"/>
                <w:lang w:val="es-ES_tradnl"/>
              </w:rPr>
            </w:pPr>
            <w:r w:rsidRPr="00303BCB">
              <w:rPr>
                <w:rFonts w:ascii="Arial" w:hAnsi="Arial" w:cs="Arial"/>
                <w:i/>
                <w:u w:val="dotted"/>
                <w:lang w:val="es-ES_tradnl"/>
              </w:rPr>
              <w:t>Rúbrica</w:t>
            </w:r>
          </w:p>
          <w:p w:rsidR="00303BCB" w:rsidRPr="00303BCB" w:rsidRDefault="00303BCB" w:rsidP="000B28E2">
            <w:pPr>
              <w:numPr>
                <w:ilvl w:val="0"/>
                <w:numId w:val="4"/>
              </w:numPr>
              <w:rPr>
                <w:rFonts w:ascii="Arial" w:hAnsi="Arial" w:cs="Arial"/>
                <w:i/>
                <w:u w:val="dotted"/>
                <w:lang w:val="es-ES_tradnl"/>
              </w:rPr>
            </w:pPr>
            <w:r w:rsidRPr="00303BCB">
              <w:rPr>
                <w:rFonts w:ascii="Arial" w:hAnsi="Arial" w:cs="Arial"/>
                <w:i/>
                <w:u w:val="dotted"/>
                <w:lang w:val="es-ES_tradnl"/>
              </w:rPr>
              <w:t xml:space="preserve">Lista  de Cotejo </w:t>
            </w:r>
          </w:p>
          <w:p w:rsidR="00303BCB" w:rsidRPr="00303BCB" w:rsidRDefault="00303BCB" w:rsidP="000B28E2">
            <w:pPr>
              <w:numPr>
                <w:ilvl w:val="0"/>
                <w:numId w:val="4"/>
              </w:numPr>
              <w:rPr>
                <w:rFonts w:ascii="Arial" w:hAnsi="Arial" w:cs="Arial"/>
                <w:i/>
                <w:u w:val="dotted"/>
                <w:lang w:val="es-ES_tradnl"/>
              </w:rPr>
            </w:pPr>
            <w:r w:rsidRPr="00303BCB">
              <w:rPr>
                <w:rFonts w:ascii="Arial" w:hAnsi="Arial" w:cs="Arial"/>
                <w:i/>
                <w:u w:val="dotted"/>
                <w:lang w:val="es-ES_tradnl"/>
              </w:rPr>
              <w:t xml:space="preserve">Guías de Observación </w:t>
            </w:r>
          </w:p>
          <w:p w:rsidR="00303BCB" w:rsidRPr="00303BCB" w:rsidRDefault="00303BCB" w:rsidP="000B28E2">
            <w:pPr>
              <w:numPr>
                <w:ilvl w:val="0"/>
                <w:numId w:val="4"/>
              </w:numPr>
              <w:rPr>
                <w:rFonts w:ascii="Arial" w:hAnsi="Arial" w:cs="Arial"/>
                <w:i/>
                <w:u w:val="dotted"/>
              </w:rPr>
            </w:pPr>
            <w:r w:rsidRPr="00303BCB">
              <w:rPr>
                <w:rFonts w:ascii="Arial" w:hAnsi="Arial" w:cs="Arial"/>
                <w:i/>
                <w:u w:val="dotted"/>
                <w:lang w:val="es-ES_tradnl"/>
              </w:rPr>
              <w:t xml:space="preserve">Bitácora </w:t>
            </w:r>
          </w:p>
        </w:tc>
        <w:tc>
          <w:tcPr>
            <w:tcW w:w="1821" w:type="pct"/>
          </w:tcPr>
          <w:p w:rsidR="00303BCB" w:rsidRPr="00303BCB" w:rsidRDefault="00303BCB" w:rsidP="00303BCB">
            <w:pPr>
              <w:jc w:val="center"/>
              <w:rPr>
                <w:rFonts w:ascii="Arial" w:hAnsi="Arial" w:cs="Arial"/>
                <w:b/>
                <w:bCs/>
              </w:rPr>
            </w:pPr>
            <w:r>
              <w:rPr>
                <w:rFonts w:ascii="Arial" w:hAnsi="Arial" w:cs="Arial"/>
                <w:b/>
                <w:bCs/>
              </w:rPr>
              <w:t xml:space="preserve"> </w:t>
            </w:r>
            <w:r w:rsidRPr="00303BCB">
              <w:rPr>
                <w:rFonts w:ascii="Arial" w:hAnsi="Arial" w:cs="Arial"/>
                <w:b/>
                <w:bCs/>
              </w:rPr>
              <w:t>20 %</w:t>
            </w:r>
          </w:p>
        </w:tc>
      </w:tr>
      <w:tr w:rsidR="000B28E2" w:rsidRPr="00C56507" w:rsidTr="005A1949">
        <w:trPr>
          <w:jc w:val="center"/>
        </w:trPr>
        <w:tc>
          <w:tcPr>
            <w:tcW w:w="3179" w:type="pct"/>
          </w:tcPr>
          <w:p w:rsidR="000B28E2" w:rsidRPr="00303BCB" w:rsidRDefault="00303BCB" w:rsidP="000B28E2">
            <w:pPr>
              <w:numPr>
                <w:ilvl w:val="0"/>
                <w:numId w:val="4"/>
              </w:numPr>
              <w:rPr>
                <w:rFonts w:ascii="Arial" w:hAnsi="Arial" w:cs="Arial"/>
                <w:i/>
                <w:u w:val="dotted"/>
                <w:lang w:val="es-ES_tradnl"/>
              </w:rPr>
            </w:pPr>
            <w:r w:rsidRPr="00303BCB">
              <w:rPr>
                <w:rFonts w:ascii="Arial" w:hAnsi="Arial" w:cs="Arial"/>
                <w:i/>
                <w:sz w:val="22"/>
                <w:szCs w:val="22"/>
                <w:u w:val="dotted"/>
                <w:lang w:val="es-ES_tradnl"/>
              </w:rPr>
              <w:t>Prácticas de laboratorio</w:t>
            </w:r>
            <w:r w:rsidR="0039461D">
              <w:rPr>
                <w:rFonts w:ascii="Arial" w:hAnsi="Arial" w:cs="Arial"/>
                <w:i/>
                <w:sz w:val="22"/>
                <w:szCs w:val="22"/>
                <w:u w:val="dotted"/>
                <w:lang w:val="es-ES_tradnl"/>
              </w:rPr>
              <w:t xml:space="preserve"> (Para poder acreditar la asignatura es necesario aprobar el laboratorio con un mínimo del 12 %)</w:t>
            </w:r>
          </w:p>
        </w:tc>
        <w:tc>
          <w:tcPr>
            <w:tcW w:w="1821" w:type="pct"/>
          </w:tcPr>
          <w:p w:rsidR="000B28E2" w:rsidRPr="00303BCB" w:rsidRDefault="00303BCB" w:rsidP="00303BCB">
            <w:pPr>
              <w:tabs>
                <w:tab w:val="left" w:pos="1195"/>
              </w:tabs>
              <w:jc w:val="center"/>
              <w:rPr>
                <w:rFonts w:ascii="Arial" w:hAnsi="Arial" w:cs="Arial"/>
                <w:b/>
                <w:sz w:val="22"/>
                <w:szCs w:val="22"/>
              </w:rPr>
            </w:pPr>
            <w:r>
              <w:rPr>
                <w:rFonts w:ascii="Arial" w:hAnsi="Arial" w:cs="Arial"/>
                <w:b/>
                <w:sz w:val="22"/>
                <w:szCs w:val="22"/>
              </w:rPr>
              <w:t xml:space="preserve"> </w:t>
            </w:r>
            <w:r w:rsidRPr="00303BCB">
              <w:rPr>
                <w:rFonts w:ascii="Arial" w:hAnsi="Arial" w:cs="Arial"/>
                <w:b/>
                <w:sz w:val="22"/>
                <w:szCs w:val="22"/>
              </w:rPr>
              <w:t>20 %</w:t>
            </w:r>
          </w:p>
        </w:tc>
      </w:tr>
      <w:tr w:rsidR="000B28E2" w:rsidRPr="00C56507" w:rsidTr="005A1949">
        <w:trPr>
          <w:jc w:val="center"/>
        </w:trPr>
        <w:tc>
          <w:tcPr>
            <w:tcW w:w="3179" w:type="pct"/>
          </w:tcPr>
          <w:p w:rsidR="000B28E2" w:rsidRPr="00303BCB" w:rsidRDefault="000B28E2" w:rsidP="005A1949">
            <w:pPr>
              <w:jc w:val="right"/>
              <w:rPr>
                <w:rFonts w:ascii="Arial" w:hAnsi="Arial" w:cs="Arial"/>
                <w:sz w:val="22"/>
                <w:szCs w:val="22"/>
                <w:lang w:val="es-ES_tradnl"/>
              </w:rPr>
            </w:pPr>
          </w:p>
        </w:tc>
        <w:tc>
          <w:tcPr>
            <w:tcW w:w="1821" w:type="pct"/>
          </w:tcPr>
          <w:p w:rsidR="000B28E2" w:rsidRPr="00303BCB" w:rsidRDefault="000B28E2" w:rsidP="00303BCB">
            <w:pPr>
              <w:tabs>
                <w:tab w:val="left" w:pos="1195"/>
              </w:tabs>
              <w:jc w:val="center"/>
              <w:rPr>
                <w:rFonts w:ascii="Arial" w:hAnsi="Arial" w:cs="Arial"/>
                <w:sz w:val="22"/>
                <w:szCs w:val="22"/>
              </w:rPr>
            </w:pP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0B28E2" w:rsidRDefault="000B28E2" w:rsidP="00303BCB">
            <w:pPr>
              <w:tabs>
                <w:tab w:val="left" w:pos="1195"/>
              </w:tabs>
              <w:jc w:val="center"/>
              <w:rPr>
                <w:rFonts w:ascii="Arial" w:hAnsi="Arial" w:cs="Arial"/>
                <w:sz w:val="22"/>
                <w:szCs w:val="22"/>
              </w:rPr>
            </w:pP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lastRenderedPageBreak/>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530C21">
      <w:headerReference w:type="default" r:id="rId8"/>
      <w:footerReference w:type="defaul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13" w:rsidRDefault="00205A13" w:rsidP="0046533F">
      <w:r>
        <w:separator/>
      </w:r>
    </w:p>
  </w:endnote>
  <w:endnote w:type="continuationSeparator" w:id="0">
    <w:p w:rsidR="00205A13" w:rsidRDefault="00205A13"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Pr="004406BB" w:rsidRDefault="0066137A" w:rsidP="004406BB">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D54" w:rsidRPr="00A361EF" w:rsidRDefault="005C3CDC">
                            <w:pPr>
                              <w:jc w:val="center"/>
                              <w:rPr>
                                <w:color w:val="4F81BD"/>
                              </w:rPr>
                            </w:pPr>
                            <w:r>
                              <w:fldChar w:fldCharType="begin"/>
                            </w:r>
                            <w:r w:rsidR="00442968">
                              <w:instrText xml:space="preserve"> PAGE   \* MERGEFORMAT </w:instrText>
                            </w:r>
                            <w:r>
                              <w:fldChar w:fldCharType="separate"/>
                            </w:r>
                            <w:r w:rsidR="0066137A" w:rsidRPr="0066137A">
                              <w:rPr>
                                <w:noProof/>
                                <w:color w:val="4F81BD"/>
                                <w:lang w:val="es-MX"/>
                              </w:rPr>
                              <w:t>4</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D34D54" w:rsidRPr="00A361EF" w:rsidRDefault="005C3CDC">
                      <w:pPr>
                        <w:jc w:val="center"/>
                        <w:rPr>
                          <w:color w:val="4F81BD"/>
                        </w:rPr>
                      </w:pPr>
                      <w:r>
                        <w:fldChar w:fldCharType="begin"/>
                      </w:r>
                      <w:r w:rsidR="00442968">
                        <w:instrText xml:space="preserve"> PAGE   \* MERGEFORMAT </w:instrText>
                      </w:r>
                      <w:r>
                        <w:fldChar w:fldCharType="separate"/>
                      </w:r>
                      <w:r w:rsidR="0066137A" w:rsidRPr="0066137A">
                        <w:rPr>
                          <w:noProof/>
                          <w:color w:val="4F81BD"/>
                          <w:lang w:val="es-MX"/>
                        </w:rPr>
                        <w:t>4</w:t>
                      </w:r>
                      <w:r>
                        <w:rPr>
                          <w:noProof/>
                          <w:color w:val="4F81BD"/>
                          <w:lang w:val="es-MX"/>
                        </w:rPr>
                        <w:fldChar w:fldCharType="end"/>
                      </w:r>
                    </w:p>
                  </w:txbxContent>
                </v:textbox>
              </v:shape>
              <w10:wrap anchorx="page" anchory="page"/>
            </v:group>
          </w:pict>
        </mc:Fallback>
      </mc:AlternateContent>
    </w:r>
    <w:r w:rsidR="004406BB">
      <w:rPr>
        <w:color w:val="7F7F7F"/>
      </w:rPr>
      <w:t xml:space="preserve">  Bioquímica 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13" w:rsidRDefault="00205A13" w:rsidP="0046533F">
      <w:r>
        <w:separator/>
      </w:r>
    </w:p>
  </w:footnote>
  <w:footnote w:type="continuationSeparator" w:id="0">
    <w:p w:rsidR="00205A13" w:rsidRDefault="00205A13"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54" w:rsidRPr="00875D0F" w:rsidRDefault="00D3425D"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00D34D54" w:rsidRPr="00875D0F">
      <w:rPr>
        <w:b/>
        <w:bCs/>
        <w:color w:val="000080"/>
        <w:sz w:val="28"/>
        <w:szCs w:val="28"/>
      </w:rPr>
      <w:t xml:space="preserve">Benemérita Universidad Autónoma de Puebla                               </w:t>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r>
  </w:p>
  <w:p w:rsidR="00D34D54" w:rsidRPr="00875D0F" w:rsidRDefault="00D34D54"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D34D54" w:rsidRPr="00431FE8" w:rsidRDefault="00D34D54" w:rsidP="0046533F">
    <w:pPr>
      <w:pStyle w:val="Encabezado"/>
      <w:rPr>
        <w:color w:val="C0C0C0"/>
        <w:sz w:val="24"/>
        <w:szCs w:val="24"/>
      </w:rPr>
    </w:pPr>
    <w:r w:rsidRPr="00875D0F">
      <w:rPr>
        <w:rFonts w:cs="Arial"/>
        <w:b/>
        <w:bCs/>
        <w:color w:val="000080"/>
        <w:sz w:val="28"/>
        <w:szCs w:val="28"/>
      </w:rPr>
      <w:t xml:space="preserve">Facultad </w:t>
    </w:r>
    <w:r w:rsidR="004406BB">
      <w:rPr>
        <w:rFonts w:cs="Arial"/>
        <w:b/>
        <w:bCs/>
        <w:color w:val="000080"/>
        <w:sz w:val="28"/>
        <w:szCs w:val="28"/>
      </w:rPr>
      <w:t>de Medicina</w:t>
    </w:r>
  </w:p>
  <w:p w:rsidR="00D34D54" w:rsidRPr="00875D0F" w:rsidRDefault="00D34D54">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2">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117482"/>
    <w:multiLevelType w:val="multilevel"/>
    <w:tmpl w:val="A94A1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6">
    <w:nsid w:val="2EFE033B"/>
    <w:multiLevelType w:val="hybridMultilevel"/>
    <w:tmpl w:val="4944420A"/>
    <w:lvl w:ilvl="0" w:tplc="F8406FB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38CB7A21"/>
    <w:multiLevelType w:val="multilevel"/>
    <w:tmpl w:val="73E44E6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28A269A"/>
    <w:multiLevelType w:val="hybridMultilevel"/>
    <w:tmpl w:val="275C3C10"/>
    <w:lvl w:ilvl="0" w:tplc="EE2CC0C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7B0F95"/>
    <w:multiLevelType w:val="hybridMultilevel"/>
    <w:tmpl w:val="91863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C8E1A11"/>
    <w:multiLevelType w:val="hybridMultilevel"/>
    <w:tmpl w:val="C36815B0"/>
    <w:lvl w:ilvl="0" w:tplc="A8B6DA0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9"/>
  </w:num>
  <w:num w:numId="3">
    <w:abstractNumId w:val="2"/>
  </w:num>
  <w:num w:numId="4">
    <w:abstractNumId w:val="7"/>
  </w:num>
  <w:num w:numId="5">
    <w:abstractNumId w:val="11"/>
  </w:num>
  <w:num w:numId="6">
    <w:abstractNumId w:val="10"/>
  </w:num>
  <w:num w:numId="7">
    <w:abstractNumId w:val="3"/>
  </w:num>
  <w:num w:numId="8">
    <w:abstractNumId w:val="5"/>
  </w:num>
  <w:num w:numId="9">
    <w:abstractNumId w:val="4"/>
  </w:num>
  <w:num w:numId="10">
    <w:abstractNumId w:val="12"/>
  </w:num>
  <w:num w:numId="11">
    <w:abstractNumId w:val="8"/>
  </w:num>
  <w:num w:numId="12">
    <w:abstractNumId w:val="13"/>
  </w:num>
  <w:num w:numId="13">
    <w:abstractNumId w:val="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3F"/>
    <w:rsid w:val="0000339E"/>
    <w:rsid w:val="00014EB7"/>
    <w:rsid w:val="00015D5C"/>
    <w:rsid w:val="00042265"/>
    <w:rsid w:val="00052B4A"/>
    <w:rsid w:val="00054D6E"/>
    <w:rsid w:val="000615E7"/>
    <w:rsid w:val="00061716"/>
    <w:rsid w:val="000838C3"/>
    <w:rsid w:val="00095B0B"/>
    <w:rsid w:val="000A0D9E"/>
    <w:rsid w:val="000A7AAE"/>
    <w:rsid w:val="000B28E2"/>
    <w:rsid w:val="000D300B"/>
    <w:rsid w:val="000D5D9F"/>
    <w:rsid w:val="000E2E4B"/>
    <w:rsid w:val="000F2A89"/>
    <w:rsid w:val="00102046"/>
    <w:rsid w:val="00111F53"/>
    <w:rsid w:val="00114C20"/>
    <w:rsid w:val="001265AD"/>
    <w:rsid w:val="00155F94"/>
    <w:rsid w:val="00161FA5"/>
    <w:rsid w:val="00171839"/>
    <w:rsid w:val="001874CB"/>
    <w:rsid w:val="00195AC7"/>
    <w:rsid w:val="001A6902"/>
    <w:rsid w:val="001C2F26"/>
    <w:rsid w:val="001E594B"/>
    <w:rsid w:val="00205A13"/>
    <w:rsid w:val="00214F73"/>
    <w:rsid w:val="00216A47"/>
    <w:rsid w:val="002222BF"/>
    <w:rsid w:val="002234B6"/>
    <w:rsid w:val="00225677"/>
    <w:rsid w:val="0026502B"/>
    <w:rsid w:val="00265283"/>
    <w:rsid w:val="002667CC"/>
    <w:rsid w:val="00275143"/>
    <w:rsid w:val="002A47AF"/>
    <w:rsid w:val="002B3805"/>
    <w:rsid w:val="002B5A98"/>
    <w:rsid w:val="002C7C24"/>
    <w:rsid w:val="002E2990"/>
    <w:rsid w:val="002F0277"/>
    <w:rsid w:val="002F4AD4"/>
    <w:rsid w:val="00303099"/>
    <w:rsid w:val="00303BCB"/>
    <w:rsid w:val="0030401F"/>
    <w:rsid w:val="00321188"/>
    <w:rsid w:val="003326CE"/>
    <w:rsid w:val="00342B5E"/>
    <w:rsid w:val="003554DF"/>
    <w:rsid w:val="003567A6"/>
    <w:rsid w:val="0036291E"/>
    <w:rsid w:val="00367146"/>
    <w:rsid w:val="0037115E"/>
    <w:rsid w:val="003759FD"/>
    <w:rsid w:val="00385EEC"/>
    <w:rsid w:val="0039461D"/>
    <w:rsid w:val="003A00D1"/>
    <w:rsid w:val="003A05EE"/>
    <w:rsid w:val="003A3362"/>
    <w:rsid w:val="003A33FB"/>
    <w:rsid w:val="003C167C"/>
    <w:rsid w:val="003C2AA1"/>
    <w:rsid w:val="003C3DCA"/>
    <w:rsid w:val="003F4184"/>
    <w:rsid w:val="004055DD"/>
    <w:rsid w:val="004112BA"/>
    <w:rsid w:val="004165EC"/>
    <w:rsid w:val="00417A1E"/>
    <w:rsid w:val="00431FE8"/>
    <w:rsid w:val="004406BB"/>
    <w:rsid w:val="00442968"/>
    <w:rsid w:val="0046092F"/>
    <w:rsid w:val="0046533F"/>
    <w:rsid w:val="00467A0C"/>
    <w:rsid w:val="00467B91"/>
    <w:rsid w:val="00487B97"/>
    <w:rsid w:val="0049145A"/>
    <w:rsid w:val="004B3B3D"/>
    <w:rsid w:val="004B7FFC"/>
    <w:rsid w:val="004C672D"/>
    <w:rsid w:val="004D1F5F"/>
    <w:rsid w:val="004D5885"/>
    <w:rsid w:val="004E0B92"/>
    <w:rsid w:val="004E12EC"/>
    <w:rsid w:val="00506D19"/>
    <w:rsid w:val="00516EB7"/>
    <w:rsid w:val="00530C21"/>
    <w:rsid w:val="0054463F"/>
    <w:rsid w:val="00555E50"/>
    <w:rsid w:val="005673FA"/>
    <w:rsid w:val="005777F8"/>
    <w:rsid w:val="00587060"/>
    <w:rsid w:val="00592002"/>
    <w:rsid w:val="005A1949"/>
    <w:rsid w:val="005B32BC"/>
    <w:rsid w:val="005B771E"/>
    <w:rsid w:val="005C364F"/>
    <w:rsid w:val="005C3CDC"/>
    <w:rsid w:val="005C785C"/>
    <w:rsid w:val="006306D6"/>
    <w:rsid w:val="006314AA"/>
    <w:rsid w:val="006331DE"/>
    <w:rsid w:val="00634893"/>
    <w:rsid w:val="00637873"/>
    <w:rsid w:val="00653451"/>
    <w:rsid w:val="006552CE"/>
    <w:rsid w:val="0066137A"/>
    <w:rsid w:val="00675D1E"/>
    <w:rsid w:val="006813DB"/>
    <w:rsid w:val="006934C3"/>
    <w:rsid w:val="00697445"/>
    <w:rsid w:val="006A526A"/>
    <w:rsid w:val="006B7E3B"/>
    <w:rsid w:val="006C41B1"/>
    <w:rsid w:val="006D348C"/>
    <w:rsid w:val="006E3081"/>
    <w:rsid w:val="006E34E3"/>
    <w:rsid w:val="0070522B"/>
    <w:rsid w:val="007074E3"/>
    <w:rsid w:val="007372AE"/>
    <w:rsid w:val="007417F2"/>
    <w:rsid w:val="00742FC9"/>
    <w:rsid w:val="00747266"/>
    <w:rsid w:val="00790C5A"/>
    <w:rsid w:val="007912CB"/>
    <w:rsid w:val="00793527"/>
    <w:rsid w:val="007A5CD3"/>
    <w:rsid w:val="007B020F"/>
    <w:rsid w:val="007B4B3C"/>
    <w:rsid w:val="007B4BC4"/>
    <w:rsid w:val="007C2481"/>
    <w:rsid w:val="007E4219"/>
    <w:rsid w:val="00815CDE"/>
    <w:rsid w:val="008216F0"/>
    <w:rsid w:val="0082480A"/>
    <w:rsid w:val="0082521C"/>
    <w:rsid w:val="00826FDB"/>
    <w:rsid w:val="00833CA1"/>
    <w:rsid w:val="00837680"/>
    <w:rsid w:val="00841DC7"/>
    <w:rsid w:val="00844206"/>
    <w:rsid w:val="00845A5E"/>
    <w:rsid w:val="00850737"/>
    <w:rsid w:val="008608C5"/>
    <w:rsid w:val="00875D0F"/>
    <w:rsid w:val="008870A8"/>
    <w:rsid w:val="008921C9"/>
    <w:rsid w:val="008A1020"/>
    <w:rsid w:val="008A1355"/>
    <w:rsid w:val="008B3AF3"/>
    <w:rsid w:val="008B4BDE"/>
    <w:rsid w:val="008C4771"/>
    <w:rsid w:val="008D502C"/>
    <w:rsid w:val="008F689A"/>
    <w:rsid w:val="009246AB"/>
    <w:rsid w:val="009438DF"/>
    <w:rsid w:val="009514DA"/>
    <w:rsid w:val="00962E56"/>
    <w:rsid w:val="0097527C"/>
    <w:rsid w:val="009862CC"/>
    <w:rsid w:val="009A5880"/>
    <w:rsid w:val="009B017A"/>
    <w:rsid w:val="009D5718"/>
    <w:rsid w:val="009D5A33"/>
    <w:rsid w:val="00A361EF"/>
    <w:rsid w:val="00A55773"/>
    <w:rsid w:val="00A55B50"/>
    <w:rsid w:val="00A65A3B"/>
    <w:rsid w:val="00A9382D"/>
    <w:rsid w:val="00AA5F53"/>
    <w:rsid w:val="00AB59BF"/>
    <w:rsid w:val="00AC1909"/>
    <w:rsid w:val="00AC3AF4"/>
    <w:rsid w:val="00AC3BAA"/>
    <w:rsid w:val="00AC407E"/>
    <w:rsid w:val="00AF168B"/>
    <w:rsid w:val="00B00D23"/>
    <w:rsid w:val="00B010ED"/>
    <w:rsid w:val="00B06DF2"/>
    <w:rsid w:val="00B26C7F"/>
    <w:rsid w:val="00B341D6"/>
    <w:rsid w:val="00B60CF0"/>
    <w:rsid w:val="00B64030"/>
    <w:rsid w:val="00B64E1B"/>
    <w:rsid w:val="00B7211B"/>
    <w:rsid w:val="00B733AD"/>
    <w:rsid w:val="00BA6485"/>
    <w:rsid w:val="00BC697B"/>
    <w:rsid w:val="00BC775F"/>
    <w:rsid w:val="00BD102D"/>
    <w:rsid w:val="00C011B5"/>
    <w:rsid w:val="00C03944"/>
    <w:rsid w:val="00C15980"/>
    <w:rsid w:val="00C334AE"/>
    <w:rsid w:val="00C33775"/>
    <w:rsid w:val="00C377F8"/>
    <w:rsid w:val="00C45145"/>
    <w:rsid w:val="00C56077"/>
    <w:rsid w:val="00C56507"/>
    <w:rsid w:val="00C61494"/>
    <w:rsid w:val="00CA7143"/>
    <w:rsid w:val="00CB39AE"/>
    <w:rsid w:val="00CC0127"/>
    <w:rsid w:val="00CC0BBE"/>
    <w:rsid w:val="00CC20E7"/>
    <w:rsid w:val="00CD3329"/>
    <w:rsid w:val="00CE2BCD"/>
    <w:rsid w:val="00D11470"/>
    <w:rsid w:val="00D3425D"/>
    <w:rsid w:val="00D34D54"/>
    <w:rsid w:val="00D361F8"/>
    <w:rsid w:val="00D4289C"/>
    <w:rsid w:val="00D43B7C"/>
    <w:rsid w:val="00D47094"/>
    <w:rsid w:val="00D51855"/>
    <w:rsid w:val="00D70BD7"/>
    <w:rsid w:val="00D70BEB"/>
    <w:rsid w:val="00D74BF9"/>
    <w:rsid w:val="00D75A66"/>
    <w:rsid w:val="00DC4EDC"/>
    <w:rsid w:val="00DD06E0"/>
    <w:rsid w:val="00DD26B4"/>
    <w:rsid w:val="00DE2E4B"/>
    <w:rsid w:val="00E00CAE"/>
    <w:rsid w:val="00E07B5A"/>
    <w:rsid w:val="00E17AAA"/>
    <w:rsid w:val="00E226E4"/>
    <w:rsid w:val="00E2510C"/>
    <w:rsid w:val="00E3133A"/>
    <w:rsid w:val="00E4588F"/>
    <w:rsid w:val="00E6239F"/>
    <w:rsid w:val="00E63317"/>
    <w:rsid w:val="00E647A3"/>
    <w:rsid w:val="00EA10E4"/>
    <w:rsid w:val="00EB6709"/>
    <w:rsid w:val="00EC14AE"/>
    <w:rsid w:val="00EE2EF5"/>
    <w:rsid w:val="00EE49CC"/>
    <w:rsid w:val="00EF6416"/>
    <w:rsid w:val="00F01434"/>
    <w:rsid w:val="00F0592E"/>
    <w:rsid w:val="00F10713"/>
    <w:rsid w:val="00F25AFF"/>
    <w:rsid w:val="00F3143A"/>
    <w:rsid w:val="00F4197D"/>
    <w:rsid w:val="00F4769E"/>
    <w:rsid w:val="00F61318"/>
    <w:rsid w:val="00F8216C"/>
    <w:rsid w:val="00F85375"/>
    <w:rsid w:val="00F87B24"/>
    <w:rsid w:val="00F87F94"/>
    <w:rsid w:val="00F96E2E"/>
    <w:rsid w:val="00FE0EF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7CCE31D-E4FF-48A1-A35F-DDCEBAA8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34"/>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character" w:customStyle="1" w:styleId="apple-converted-space">
    <w:name w:val="apple-converted-space"/>
    <w:basedOn w:val="Fuentedeprrafopredeter"/>
    <w:rsid w:val="0026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9BCFB-A99A-4F64-8D75-333E38EF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1903</Words>
  <Characters>10472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Maria Teresa Abad Camacho</cp:lastModifiedBy>
  <cp:revision>2</cp:revision>
  <cp:lastPrinted>2016-04-08T22:49:00Z</cp:lastPrinted>
  <dcterms:created xsi:type="dcterms:W3CDTF">2019-05-20T20:23:00Z</dcterms:created>
  <dcterms:modified xsi:type="dcterms:W3CDTF">2019-05-20T20:23:00Z</dcterms:modified>
</cp:coreProperties>
</file>