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7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720" w:lineRule="auto"/>
        <w:ind w:left="70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PLAN DE ESTUDIOS (PE):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808080"/>
          <w:u w:val="single"/>
          <w:rtl w:val="0"/>
        </w:rPr>
        <w:t xml:space="preserve">Licenciatura en Medicina…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720" w:lineRule="auto"/>
        <w:ind w:left="709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720" w:lineRule="auto"/>
        <w:ind w:left="709"/>
        <w:rPr>
          <w:rFonts w:ascii="Arial" w:cs="Arial" w:eastAsia="Arial" w:hAnsi="Arial"/>
          <w:i w:val="1"/>
          <w:color w:val="80808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ÁREA: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808080"/>
          <w:u w:val="single"/>
          <w:rtl w:val="0"/>
        </w:rPr>
        <w:t xml:space="preserve">Formativa</w:t>
      </w:r>
    </w:p>
    <w:p w:rsidR="00000000" w:rsidDel="00000000" w:rsidP="00000000" w:rsidRDefault="00000000" w:rsidRPr="00000000" w14:paraId="00000006">
      <w:pPr>
        <w:spacing w:line="720" w:lineRule="auto"/>
        <w:ind w:left="709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0" w:right="0" w:firstLine="709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80808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ASIGNATURA: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08080"/>
          <w:sz w:val="24"/>
          <w:szCs w:val="24"/>
          <w:u w:val="single"/>
          <w:shd w:fill="auto" w:val="clear"/>
          <w:vertAlign w:val="baseline"/>
          <w:rtl w:val="0"/>
        </w:rPr>
        <w:t xml:space="preserve">Imagenología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80808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0" w:right="0" w:firstLine="709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80808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CÓDIGO: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MEDS </w:t>
      </w:r>
      <w:r w:rsidDel="00000000" w:rsidR="00000000" w:rsidRPr="00000000">
        <w:rPr>
          <w:rFonts w:ascii="Arial" w:cs="Arial" w:eastAsia="Arial" w:hAnsi="Arial"/>
          <w:rtl w:val="0"/>
        </w:rPr>
        <w:t xml:space="preserve">259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0" w:right="0" w:firstLine="70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6"/>
        <w:ind w:firstLine="709"/>
        <w:jc w:val="left"/>
        <w:rPr>
          <w:rFonts w:ascii="Arial" w:cs="Arial" w:eastAsia="Arial" w:hAnsi="Arial"/>
          <w:b w:val="0"/>
          <w:i w:val="1"/>
          <w:color w:val="80808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CRÉDITOS: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color w:val="808080"/>
          <w:sz w:val="24"/>
          <w:szCs w:val="24"/>
          <w:u w:val="single"/>
          <w:rtl w:val="0"/>
        </w:rPr>
        <w:t xml:space="preserve">6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600" w:lineRule="auto"/>
        <w:ind w:left="709"/>
        <w:rPr>
          <w:i w:val="1"/>
          <w:color w:val="80808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808080"/>
          <w:u w:val="single"/>
          <w:rtl w:val="0"/>
        </w:rPr>
        <w:t xml:space="preserve">Febrero 2019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i w:val="1"/>
          <w:color w:val="808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945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2">
      <w:pPr>
        <w:tabs>
          <w:tab w:val="left" w:pos="9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9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9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7070"/>
        </w:tabs>
        <w:rPr/>
      </w:pPr>
      <w:r w:rsidDel="00000000" w:rsidR="00000000" w:rsidRPr="00000000">
        <w:rPr>
          <w:rtl w:val="0"/>
        </w:rPr>
        <w:tab/>
        <w:t xml:space="preserve">IMAGENOLOGIA</w:t>
      </w:r>
    </w:p>
    <w:p w:rsidR="00000000" w:rsidDel="00000000" w:rsidP="00000000" w:rsidRDefault="00000000" w:rsidRPr="00000000" w14:paraId="00000017">
      <w:pPr>
        <w:tabs>
          <w:tab w:val="left" w:pos="945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DATOS GENERALES </w:t>
      </w:r>
    </w:p>
    <w:tbl>
      <w:tblPr>
        <w:tblStyle w:val="Table1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08"/>
        <w:gridCol w:w="5404"/>
        <w:tblGridChange w:id="0">
          <w:tblGrid>
            <w:gridCol w:w="4708"/>
            <w:gridCol w:w="5404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Nivel Educativo: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Licenciatura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Nombre del Plan de Estudios: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Licenciatura en Medicina….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Modalidad Académica: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Nombre de la Asignatura: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i w:val="1"/>
                <w:color w:val="80808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  <w:rtl w:val="0"/>
              </w:rPr>
              <w:t xml:space="preserve">Imagenología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Ubicación: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80808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80808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Formativo</w:t>
            </w:r>
          </w:p>
        </w:tc>
      </w:tr>
      <w:tr>
        <w:trPr>
          <w:trHeight w:val="38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Correlación: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Asignaturas Precedentes: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i w:val="1"/>
                <w:color w:val="80808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  <w:rtl w:val="0"/>
              </w:rPr>
              <w:t xml:space="preserve">Nosología y clínica del aparato cardiovascular respiratorio,ginecología y obstetricia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Asignaturas Consecuentes: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i w:val="1"/>
                <w:color w:val="80808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u w:val="single"/>
                <w:rtl w:val="0"/>
              </w:rPr>
              <w:t xml:space="preserve">Internado rotatorio de pregrado.</w:t>
            </w:r>
          </w:p>
        </w:tc>
      </w:tr>
    </w:tbl>
    <w:p w:rsidR="00000000" w:rsidDel="00000000" w:rsidP="00000000" w:rsidRDefault="00000000" w:rsidRPr="00000000" w14:paraId="0000003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2. CARGA HORARIA DEL ESTUDIANTE  </w:t>
      </w:r>
      <w:r w:rsidDel="00000000" w:rsidR="00000000" w:rsidRPr="00000000">
        <w:rPr>
          <w:rFonts w:ascii="Arial" w:cs="Arial" w:eastAsia="Arial" w:hAnsi="Arial"/>
          <w:b w:val="1"/>
          <w:i w:val="1"/>
          <w:color w:val="a6a6a6"/>
          <w:sz w:val="22"/>
          <w:szCs w:val="22"/>
          <w:u w:val="single"/>
          <w:rtl w:val="0"/>
        </w:rPr>
        <w:t xml:space="preserve">(Ver matriz 1)</w:t>
      </w:r>
      <w:r w:rsidDel="00000000" w:rsidR="00000000" w:rsidRPr="00000000">
        <w:rPr>
          <w:rtl w:val="0"/>
        </w:rPr>
      </w:r>
    </w:p>
    <w:tbl>
      <w:tblPr>
        <w:tblStyle w:val="Table2"/>
        <w:tblW w:w="1018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57"/>
        <w:gridCol w:w="1422"/>
        <w:gridCol w:w="1422"/>
        <w:gridCol w:w="1422"/>
        <w:gridCol w:w="1365"/>
        <w:tblGridChange w:id="0">
          <w:tblGrid>
            <w:gridCol w:w="4557"/>
            <w:gridCol w:w="1422"/>
            <w:gridCol w:w="1422"/>
            <w:gridCol w:w="1422"/>
            <w:gridCol w:w="1365"/>
          </w:tblGrid>
        </w:tblGridChange>
      </w:tblGrid>
      <w:tr>
        <w:trPr>
          <w:trHeight w:val="300" w:hRule="atLeast"/>
        </w:trPr>
        <w:tc>
          <w:tcPr>
            <w:vMerge w:val="restart"/>
            <w:shd w:fill="cccccc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Concepto</w:t>
            </w:r>
          </w:p>
        </w:tc>
        <w:tc>
          <w:tcPr>
            <w:gridSpan w:val="2"/>
            <w:shd w:fill="cccccc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Horas por semana</w:t>
            </w:r>
          </w:p>
        </w:tc>
        <w:tc>
          <w:tcPr>
            <w:vMerge w:val="restart"/>
            <w:shd w:fill="cccccc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 de horas por periodo</w:t>
            </w:r>
          </w:p>
        </w:tc>
        <w:tc>
          <w:tcPr>
            <w:vMerge w:val="restart"/>
            <w:shd w:fill="cccccc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 de créditos por periodo</w:t>
            </w:r>
          </w:p>
        </w:tc>
      </w:tr>
      <w:tr>
        <w:tc>
          <w:tcPr>
            <w:vMerge w:val="continue"/>
            <w:shd w:fill="cccccc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Teoría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Práctica</w:t>
            </w:r>
          </w:p>
        </w:tc>
        <w:tc>
          <w:tcPr>
            <w:vMerge w:val="continue"/>
            <w:shd w:fill="cccccc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cccc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Horas teoría y práctica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i w:val="1"/>
                <w:color w:val="80808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  <w:rtl w:val="0"/>
              </w:rPr>
              <w:t xml:space="preserve">Actividades bajo la conducción del docente como clases teóricas y talleres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(16 horas = 1 crédito)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1"/>
                <w:i w:val="1"/>
                <w:color w:val="bfbfb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bfbfbf"/>
                <w:sz w:val="20"/>
                <w:szCs w:val="20"/>
                <w:u w:val="singl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4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3. REVISIONES Y ACTUALIZACIONES </w:t>
      </w:r>
    </w:p>
    <w:tbl>
      <w:tblPr>
        <w:tblStyle w:val="Table3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97"/>
        <w:gridCol w:w="6215"/>
        <w:tblGridChange w:id="0">
          <w:tblGrid>
            <w:gridCol w:w="3897"/>
            <w:gridCol w:w="6215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Autores: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  <w:rtl w:val="0"/>
              </w:rPr>
              <w:t xml:space="preserve">Beristain Pérez Gabriel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  <w:rtl w:val="0"/>
              </w:rPr>
              <w:t xml:space="preserve">Flores Sánchez Efrén</w:t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  <w:rtl w:val="0"/>
              </w:rPr>
              <w:t xml:space="preserve">Torres Navarro María. Sonia</w:t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Arial" w:cs="Arial" w:eastAsia="Arial" w:hAnsi="Arial"/>
                <w:i w:val="1"/>
                <w:color w:val="80808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Fecha de diseño: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Arial" w:cs="Arial" w:eastAsia="Arial" w:hAnsi="Arial"/>
                <w:i w:val="1"/>
                <w:color w:val="80808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u w:val="single"/>
                <w:rtl w:val="0"/>
              </w:rPr>
              <w:t xml:space="preserve">Abril 2018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Fecha de la última actualización: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Arial" w:cs="Arial" w:eastAsia="Arial" w:hAnsi="Arial"/>
                <w:i w:val="1"/>
                <w:color w:val="80808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u w:val="single"/>
                <w:rtl w:val="0"/>
              </w:rPr>
              <w:t xml:space="preserve">Febrero 2019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Fecha de aprobación  por  parte de la academia de área, departamento u otro.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Arial" w:cs="Arial" w:eastAsia="Arial" w:hAnsi="Arial"/>
                <w:i w:val="1"/>
                <w:color w:val="80808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Revisores: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  <w:rtl w:val="0"/>
              </w:rPr>
              <w:t xml:space="preserve">Beristain Pérez Gabriel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  <w:rtl w:val="0"/>
              </w:rPr>
              <w:t xml:space="preserve">Flores Sánchez Efrén</w:t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  <w:rtl w:val="0"/>
              </w:rPr>
              <w:t xml:space="preserve">Torres Navarro María. Sonia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Sinopsis de la revisión y/o actualización: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 agregaron los siguientes temas: Farmacología de los medios de contraste en rayos “X”. Generalidades de tomografía, ultrasonido y resonancia magnética. Técnicas de imagen en traumatismo craneoencefálico. Imagenología de la próstata y mama</w:t>
            </w:r>
          </w:p>
        </w:tc>
      </w:tr>
    </w:tbl>
    <w:p w:rsidR="00000000" w:rsidDel="00000000" w:rsidP="00000000" w:rsidRDefault="00000000" w:rsidRPr="00000000" w14:paraId="00000062">
      <w:pPr>
        <w:tabs>
          <w:tab w:val="left" w:pos="9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pos="9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4. PERFIL DESEABLE DEL PROFESOR (A) PARA IMPARTIR LA ASIGNATURA:</w:t>
      </w:r>
    </w:p>
    <w:tbl>
      <w:tblPr>
        <w:tblStyle w:val="Table4"/>
        <w:tblW w:w="1011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99"/>
        <w:gridCol w:w="6213"/>
        <w:tblGridChange w:id="0">
          <w:tblGrid>
            <w:gridCol w:w="3899"/>
            <w:gridCol w:w="6213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line="36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Disciplina profesional: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both"/>
              <w:rPr>
                <w:rFonts w:ascii="Arial" w:cs="Arial" w:eastAsia="Arial" w:hAnsi="Arial"/>
                <w:i w:val="1"/>
                <w:color w:val="80808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u w:val="single"/>
                <w:rtl w:val="0"/>
              </w:rPr>
              <w:t xml:space="preserve">Imagenología</w:t>
            </w:r>
          </w:p>
        </w:tc>
      </w:tr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line="36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Nivel académico: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both"/>
              <w:rPr>
                <w:rFonts w:ascii="Arial" w:cs="Arial" w:eastAsia="Arial" w:hAnsi="Arial"/>
                <w:i w:val="1"/>
                <w:color w:val="80808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  <w:rtl w:val="0"/>
              </w:rPr>
              <w:t xml:space="preserve">Especialidad en imagenología diagnóstica y terapueútica o subespecialidad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line="36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Experiencia docente: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line="360" w:lineRule="auto"/>
              <w:jc w:val="both"/>
              <w:rPr>
                <w:rFonts w:ascii="Arial" w:cs="Arial" w:eastAsia="Arial" w:hAnsi="Arial"/>
                <w:i w:val="1"/>
                <w:color w:val="80808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  <w:rtl w:val="0"/>
              </w:rPr>
              <w:t xml:space="preserve">Mínima 2 años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line="36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Experiencia profesional: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line="360" w:lineRule="auto"/>
              <w:jc w:val="both"/>
              <w:rPr>
                <w:rFonts w:ascii="Arial" w:cs="Arial" w:eastAsia="Arial" w:hAnsi="Arial"/>
                <w:i w:val="1"/>
                <w:color w:val="80808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sz w:val="22"/>
                <w:szCs w:val="22"/>
                <w:u w:val="single"/>
                <w:rtl w:val="0"/>
              </w:rPr>
              <w:t xml:space="preserve">Mínima 5 años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360" w:lineRule="auto"/>
        <w:ind w:left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5. PROPÓSITO: el alumno será capaz de reconocer y desarrollar habilidades para el diagnóstico y seguimiento de las patologías que con mayor frecuencia se presentan en la práctica médica general.</w:t>
      </w:r>
    </w:p>
    <w:p w:rsidR="00000000" w:rsidDel="00000000" w:rsidP="00000000" w:rsidRDefault="00000000" w:rsidRPr="00000000" w14:paraId="00000070">
      <w:pPr>
        <w:tabs>
          <w:tab w:val="left" w:pos="945"/>
        </w:tabs>
        <w:rPr>
          <w:rFonts w:ascii="Arial" w:cs="Arial" w:eastAsia="Arial" w:hAnsi="Arial"/>
          <w:i w:val="1"/>
          <w:color w:val="80808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pos="945"/>
        </w:tabs>
        <w:spacing w:line="360" w:lineRule="auto"/>
        <w:jc w:val="both"/>
        <w:rPr>
          <w:rFonts w:ascii="Arial" w:cs="Arial" w:eastAsia="Arial" w:hAnsi="Arial"/>
          <w:i w:val="1"/>
          <w:color w:val="808080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6. COMPETENCIAS PROFESIONALES:  Las competencias que aquí se enuncian son las determinadas por la Asociación Mexicana de Facultades y Escuelas de Medicina , A.C. (AMFEM ) para el “Perfil por competencias del Médico General Mexicano 2008”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pos="945"/>
        </w:tabs>
        <w:spacing w:line="360" w:lineRule="auto"/>
        <w:jc w:val="both"/>
        <w:rPr>
          <w:rFonts w:ascii="Arial" w:cs="Arial" w:eastAsia="Arial" w:hAnsi="Arial"/>
          <w:i w:val="1"/>
          <w:color w:val="80808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12.0" w:type="dxa"/>
        <w:jc w:val="left"/>
        <w:tblInd w:w="0.0" w:type="dxa"/>
        <w:tblBorders>
          <w:top w:color="7f7f7f" w:space="0" w:sz="4" w:val="single"/>
          <w:left w:color="000000" w:space="0" w:sz="4" w:val="single"/>
          <w:bottom w:color="7f7f7f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12"/>
        <w:tblGridChange w:id="0">
          <w:tblGrid>
            <w:gridCol w:w="10112"/>
          </w:tblGrid>
        </w:tblGridChange>
      </w:tblGrid>
      <w:t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80808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Dominio de la atención médica integral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80808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Diagnóstico : determinar de manera integral la condición de salud o enfermedad del individuo durante el proceso , será capaz de construir un compromiso y una alianza con el paciente explicándole su proceder y aclarando dudas.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pos="9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pos="9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pos="9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pos="9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pos="9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7. CONTENIDOS TEMÁTICOS</w:t>
      </w:r>
    </w:p>
    <w:tbl>
      <w:tblPr>
        <w:tblStyle w:val="Table6"/>
        <w:tblW w:w="10174.0" w:type="dxa"/>
        <w:jc w:val="left"/>
        <w:tblInd w:w="0.0" w:type="dxa"/>
        <w:tblBorders>
          <w:top w:color="7f7f7f" w:space="0" w:sz="4" w:val="single"/>
          <w:left w:color="000000" w:space="0" w:sz="4" w:val="single"/>
          <w:bottom w:color="7f7f7f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1E0"/>
      </w:tblPr>
      <w:tblGrid>
        <w:gridCol w:w="3590"/>
        <w:gridCol w:w="4175"/>
        <w:gridCol w:w="2409"/>
        <w:tblGridChange w:id="0">
          <w:tblGrid>
            <w:gridCol w:w="3590"/>
            <w:gridCol w:w="4175"/>
            <w:gridCol w:w="2409"/>
          </w:tblGrid>
        </w:tblGridChange>
      </w:tblGrid>
      <w:tr>
        <w:trPr>
          <w:trHeight w:val="540" w:hRule="atLeast"/>
        </w:trPr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Unidad de Aprendizaje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Contenido Temático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Referencias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00" w:hRule="atLeast"/>
        </w:trP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a6a6a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a6a6a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Introducción a la Imagenología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color w:val="a6a6a6"/>
              </w:rPr>
            </w:pPr>
            <w:r w:rsidDel="00000000" w:rsidR="00000000" w:rsidRPr="00000000">
              <w:rPr>
                <w:rFonts w:ascii="Arial" w:cs="Arial" w:eastAsia="Arial" w:hAnsi="Arial"/>
                <w:color w:val="a6a6a6"/>
                <w:rtl w:val="0"/>
              </w:rPr>
              <w:t xml:space="preserve">Antecedentes históricos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color w:val="a6a6a6"/>
              </w:rPr>
            </w:pPr>
            <w:r w:rsidDel="00000000" w:rsidR="00000000" w:rsidRPr="00000000">
              <w:rPr>
                <w:rFonts w:ascii="Arial" w:cs="Arial" w:eastAsia="Arial" w:hAnsi="Arial"/>
                <w:color w:val="a6a6a6"/>
                <w:rtl w:val="0"/>
              </w:rPr>
              <w:t xml:space="preserve">Física de la radiación 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color w:val="a6a6a6"/>
              </w:rPr>
            </w:pPr>
            <w:r w:rsidDel="00000000" w:rsidR="00000000" w:rsidRPr="00000000">
              <w:rPr>
                <w:rFonts w:ascii="Arial" w:cs="Arial" w:eastAsia="Arial" w:hAnsi="Arial"/>
                <w:color w:val="a6a6a6"/>
                <w:rtl w:val="0"/>
              </w:rPr>
              <w:t xml:space="preserve">Efectos biológicos de la radiación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color w:val="a6a6a6"/>
              </w:rPr>
            </w:pPr>
            <w:r w:rsidDel="00000000" w:rsidR="00000000" w:rsidRPr="00000000">
              <w:rPr>
                <w:rFonts w:ascii="Arial" w:cs="Arial" w:eastAsia="Arial" w:hAnsi="Arial"/>
                <w:color w:val="a6a6a6"/>
                <w:rtl w:val="0"/>
              </w:rPr>
              <w:t xml:space="preserve">Medidas de protección radiológica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color w:val="a6a6a6"/>
              </w:rPr>
            </w:pPr>
            <w:r w:rsidDel="00000000" w:rsidR="00000000" w:rsidRPr="00000000">
              <w:rPr>
                <w:rFonts w:ascii="Arial" w:cs="Arial" w:eastAsia="Arial" w:hAnsi="Arial"/>
                <w:color w:val="a6a6a6"/>
                <w:rtl w:val="0"/>
              </w:rPr>
              <w:t xml:space="preserve">Aspectos generales de la ultrasonografía, Tomografía computarizada, Resonancia Magnética.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color w:val="a6a6a6"/>
              </w:rPr>
            </w:pPr>
            <w:r w:rsidDel="00000000" w:rsidR="00000000" w:rsidRPr="00000000">
              <w:rPr>
                <w:rFonts w:ascii="Arial" w:cs="Arial" w:eastAsia="Arial" w:hAnsi="Arial"/>
                <w:color w:val="a6a6a6"/>
                <w:rtl w:val="0"/>
              </w:rPr>
              <w:t xml:space="preserve">Efectos adversos de los medios de contraste en los estudios por rayos “X”, tomografía computarizada, ecografía y resonancia magnética.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color w:val="a6a6a6"/>
              </w:rPr>
            </w:pPr>
            <w:r w:rsidDel="00000000" w:rsidR="00000000" w:rsidRPr="00000000">
              <w:rPr>
                <w:rFonts w:ascii="Arial" w:cs="Arial" w:eastAsia="Arial" w:hAnsi="Arial"/>
                <w:color w:val="a6a6a6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Ríos, BNI &amp; Saldívar RD (2011)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Imagenología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(3ª ed) México, Manual moderno</w:t>
            </w:r>
          </w:p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Novelline RA (2000)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Fundamentos de radiología (5ª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 ) España: Masson</w:t>
            </w:r>
          </w:p>
          <w:p w:rsidR="00000000" w:rsidDel="00000000" w:rsidP="00000000" w:rsidRDefault="00000000" w:rsidRPr="00000000" w14:paraId="0000008D">
            <w:pPr>
              <w:spacing w:after="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color w:val="a6a6a6"/>
              </w:rPr>
            </w:pPr>
            <w:r w:rsidDel="00000000" w:rsidR="00000000" w:rsidRPr="00000000">
              <w:rPr>
                <w:rFonts w:ascii="Arial" w:cs="Arial" w:eastAsia="Arial" w:hAnsi="Arial"/>
                <w:color w:val="a6a6a6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99">
            <w:pPr>
              <w:ind w:left="360"/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rtl w:val="0"/>
              </w:rPr>
              <w:t xml:space="preserve">2.Tórax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2"/>
                <w:szCs w:val="22"/>
                <w:rtl w:val="0"/>
              </w:rPr>
              <w:t xml:space="preserve">Telerradiografía de tórax normal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="259" w:lineRule="auto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Herring W. (2016)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Radiología básica</w:t>
            </w:r>
          </w:p>
          <w:p w:rsidR="00000000" w:rsidDel="00000000" w:rsidP="00000000" w:rsidRDefault="00000000" w:rsidRPr="00000000" w14:paraId="0000009C">
            <w:pPr>
              <w:spacing w:after="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(3 ed ) España, Elsevier </w:t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2"/>
                <w:szCs w:val="22"/>
                <w:rtl w:val="0"/>
              </w:rPr>
              <w:t xml:space="preserve">Evaluación técnica de la telerradiografía de tórax normal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Pedrosa CS &amp; Casanova R (1987)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Diagnóstico por imagen compendio de radiología clínica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España, McGraw-Hill. Interamericana.</w:t>
            </w:r>
          </w:p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2"/>
                <w:szCs w:val="22"/>
                <w:rtl w:val="0"/>
              </w:rPr>
              <w:t xml:space="preserve">Identificación de la enfermedad pulmonar por afectación del espacio aéreo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Cardoso JM&amp;Criales JL&amp;Moncada R (1999)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Tórax: Pulmón ,Pleura y Mediastino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United States of America :Lippincott Williams&amp;Wilkins</w:t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2"/>
                <w:szCs w:val="22"/>
                <w:rtl w:val="0"/>
              </w:rPr>
              <w:t xml:space="preserve">Identificación de la enfermedad pulmonar por afectación del espacio intersticial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2"/>
                <w:szCs w:val="22"/>
                <w:rtl w:val="0"/>
              </w:rPr>
              <w:t xml:space="preserve">Identificación de la atelectasia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2"/>
                <w:szCs w:val="22"/>
                <w:rtl w:val="0"/>
              </w:rPr>
              <w:t xml:space="preserve">Identificación de derrame pleural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2"/>
                <w:szCs w:val="22"/>
                <w:rtl w:val="0"/>
              </w:rPr>
              <w:t xml:space="preserve">Identificación de neumotórax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2"/>
                <w:szCs w:val="22"/>
                <w:rtl w:val="0"/>
              </w:rPr>
              <w:t xml:space="preserve">Identificación de la cardiopatía del adulto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rtl w:val="0"/>
              </w:rPr>
              <w:t xml:space="preserve">3.Abdomen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2"/>
                <w:szCs w:val="22"/>
                <w:rtl w:val="0"/>
              </w:rPr>
              <w:t xml:space="preserve">Identificación del abdomen normal, radiografías convencionales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Novelline RA (2000)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Fundamentos de radiología (5ª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 ) España: Masson</w:t>
            </w:r>
          </w:p>
          <w:p w:rsidR="00000000" w:rsidDel="00000000" w:rsidP="00000000" w:rsidRDefault="00000000" w:rsidRPr="00000000" w14:paraId="000000B9">
            <w:pPr>
              <w:spacing w:after="0" w:line="259" w:lineRule="auto"/>
              <w:ind w:left="72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160" w:line="259" w:lineRule="auto"/>
              <w:ind w:left="720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color w:val="808080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color w:val="808080"/>
                <w:sz w:val="22"/>
                <w:szCs w:val="22"/>
                <w:rtl w:val="0"/>
              </w:rPr>
              <w:t xml:space="preserve">Identificación de calcificaciones anómalas y de sus causas.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2"/>
                <w:szCs w:val="22"/>
                <w:rtl w:val="0"/>
              </w:rPr>
              <w:t xml:space="preserve">Identificación  de la obstrucción intestinal y el íleo funcional.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2"/>
                <w:szCs w:val="22"/>
                <w:rtl w:val="0"/>
              </w:rPr>
              <w:t xml:space="preserve">Apendicitis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Pedrosa CS &amp; Casanova R (1987)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Diagnóstico por imagen compendio de radiología clínica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España, McGraw-Hill. Interamericana.</w:t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2"/>
                <w:szCs w:val="22"/>
                <w:rtl w:val="0"/>
              </w:rPr>
              <w:t xml:space="preserve">Identificación de aire extraluminal en el abdomen</w:t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Herring W (2016)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Radiología básica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9">
            <w:pPr>
              <w:spacing w:after="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(3ª ed ) España: Elsevier </w:t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2"/>
                <w:szCs w:val="22"/>
                <w:rtl w:val="0"/>
              </w:rPr>
              <w:t xml:space="preserve">Indicaciones de los estudios con bario en el abdomen.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2"/>
                <w:szCs w:val="22"/>
                <w:rtl w:val="0"/>
              </w:rPr>
              <w:t xml:space="preserve">Indicaciones médicas de las técnicas de imagen  en los órganos abdominales.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rtl w:val="0"/>
              </w:rPr>
              <w:t xml:space="preserve">4.Imágen ginecológica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2"/>
                <w:szCs w:val="22"/>
                <w:rtl w:val="0"/>
              </w:rPr>
              <w:t xml:space="preserve">Indicaciones de la ecografía en la valoración de la pelvis femenina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Rumack CM&amp; Wilson SR&amp; Charboneau JW &amp; Johnson JM (2006) Diagnóstico por ecografía V 2 (3ª ed) España :Marbán.</w:t>
            </w:r>
          </w:p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2"/>
                <w:szCs w:val="22"/>
                <w:rtl w:val="0"/>
              </w:rPr>
              <w:t xml:space="preserve">Indicaciones de la sonohisterosalpingografía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2"/>
                <w:szCs w:val="22"/>
                <w:rtl w:val="0"/>
              </w:rPr>
              <w:t xml:space="preserve">Indicaciones de la histerosalpingografía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rtl w:val="0"/>
              </w:rPr>
              <w:t xml:space="preserve">5. Mama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2"/>
                <w:szCs w:val="22"/>
                <w:rtl w:val="0"/>
              </w:rPr>
              <w:t xml:space="preserve">Inidicaciones de la ultrasonografía mamaria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Cardenosa G(2005)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Imagenología mamaria(1ª ed ) Buenos Aires:Journal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2"/>
                <w:szCs w:val="22"/>
                <w:rtl w:val="0"/>
              </w:rPr>
              <w:t xml:space="preserve">Indicaciones de la mastografía.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rtl w:val="0"/>
              </w:rPr>
              <w:t xml:space="preserve">6.Obstetricia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2"/>
                <w:szCs w:val="22"/>
                <w:rtl w:val="0"/>
              </w:rPr>
              <w:t xml:space="preserve">Valoración ecográfíca en el primero, segundo y tercer trimestre.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rtl w:val="0"/>
              </w:rPr>
              <w:t xml:space="preserve">7.Musculoesquelético</w:t>
            </w:r>
          </w:p>
        </w:tc>
        <w:tc>
          <w:tcPr/>
          <w:p w:rsidR="00000000" w:rsidDel="00000000" w:rsidP="00000000" w:rsidRDefault="00000000" w:rsidRPr="00000000" w14:paraId="000000ED">
            <w:pPr>
              <w:tabs>
                <w:tab w:val="left" w:pos="538"/>
                <w:tab w:val="center" w:pos="1968"/>
              </w:tabs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2"/>
                <w:szCs w:val="22"/>
                <w:rtl w:val="0"/>
              </w:rPr>
              <w:t xml:space="preserve">  Técnicas radiológicas en ortopedia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Greenspan A. (2007)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Radiología de huesos y articulaciones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( 4ª  ed ) España: Marbán </w:t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2"/>
                <w:szCs w:val="22"/>
                <w:rtl w:val="0"/>
              </w:rPr>
              <w:t xml:space="preserve">  Anatomía ósea normal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2"/>
                <w:szCs w:val="22"/>
                <w:rtl w:val="0"/>
              </w:rPr>
              <w:t xml:space="preserve"> Identificación de las alteraciones de la densidad ósea</w:t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2"/>
                <w:szCs w:val="22"/>
                <w:rtl w:val="0"/>
              </w:rPr>
              <w:t xml:space="preserve">   Identificación de fracturas</w:t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rtl w:val="0"/>
              </w:rPr>
              <w:t xml:space="preserve">8.Cabeza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2"/>
                <w:szCs w:val="22"/>
                <w:rtl w:val="0"/>
              </w:rPr>
              <w:t xml:space="preserve">Traumatismo craneonencefálico</w:t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Osborn AG (1994) Diagnostic neuroradiology . St.Louis : Mosby </w:t>
            </w:r>
          </w:p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2"/>
                <w:szCs w:val="22"/>
                <w:rtl w:val="0"/>
              </w:rPr>
              <w:t xml:space="preserve">Accidente cerebrovascular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2"/>
                <w:szCs w:val="22"/>
                <w:rtl w:val="0"/>
              </w:rPr>
              <w:t xml:space="preserve">Sinusitis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jc w:val="both"/>
        <w:rPr>
          <w:rFonts w:ascii="Arial" w:cs="Arial" w:eastAsia="Arial" w:hAnsi="Arial"/>
          <w:i w:val="1"/>
          <w:color w:val="a6a6a6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a6a6a6"/>
          <w:sz w:val="20"/>
          <w:szCs w:val="20"/>
          <w:u w:val="single"/>
          <w:rtl w:val="0"/>
        </w:rPr>
        <w:t xml:space="preserve">Nota: </w:t>
      </w:r>
      <w:r w:rsidDel="00000000" w:rsidR="00000000" w:rsidRPr="00000000">
        <w:rPr>
          <w:rFonts w:ascii="Arial" w:cs="Arial" w:eastAsia="Arial" w:hAnsi="Arial"/>
          <w:i w:val="1"/>
          <w:color w:val="a6a6a6"/>
          <w:sz w:val="20"/>
          <w:szCs w:val="20"/>
          <w:u w:val="single"/>
          <w:rtl w:val="0"/>
        </w:rPr>
        <w:t xml:space="preserve">Las referencias</w:t>
      </w:r>
      <w:r w:rsidDel="00000000" w:rsidR="00000000" w:rsidRPr="00000000">
        <w:rPr>
          <w:rFonts w:ascii="Arial" w:cs="Arial" w:eastAsia="Arial" w:hAnsi="Arial"/>
          <w:b w:val="1"/>
          <w:i w:val="1"/>
          <w:color w:val="a6a6a6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a6a6a6"/>
          <w:sz w:val="20"/>
          <w:szCs w:val="20"/>
          <w:u w:val="single"/>
          <w:rtl w:val="0"/>
        </w:rPr>
        <w:t xml:space="preserve"> deben ser  amplias y actuales (no mayor a cinco años) </w:t>
      </w:r>
    </w:p>
    <w:p w:rsidR="00000000" w:rsidDel="00000000" w:rsidP="00000000" w:rsidRDefault="00000000" w:rsidRPr="00000000" w14:paraId="0000010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                                                     </w:t>
      </w:r>
    </w:p>
    <w:p w:rsidR="00000000" w:rsidDel="00000000" w:rsidP="00000000" w:rsidRDefault="00000000" w:rsidRPr="00000000" w14:paraId="0000010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tabs>
          <w:tab w:val="left" w:pos="736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IMAGENOLOGIA</w:t>
      </w:r>
    </w:p>
    <w:p w:rsidR="00000000" w:rsidDel="00000000" w:rsidP="00000000" w:rsidRDefault="00000000" w:rsidRPr="00000000" w14:paraId="0000011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8. ESTRATEGIAS, TÉCNICAS Y RECURSOS DIDÁCTICOS </w:t>
      </w:r>
      <w:r w:rsidDel="00000000" w:rsidR="00000000" w:rsidRPr="00000000">
        <w:rPr>
          <w:rFonts w:ascii="Arial" w:cs="Arial" w:eastAsia="Arial" w:hAnsi="Arial"/>
          <w:b w:val="1"/>
          <w:i w:val="1"/>
          <w:color w:val="808080"/>
          <w:sz w:val="22"/>
          <w:szCs w:val="22"/>
          <w:rtl w:val="0"/>
        </w:rPr>
        <w:t xml:space="preserve">(Enunciada de manera general para aplicarse durante todo el curso)</w:t>
      </w:r>
      <w:r w:rsidDel="00000000" w:rsidR="00000000" w:rsidRPr="00000000">
        <w:rPr>
          <w:rtl w:val="0"/>
        </w:rPr>
      </w:r>
    </w:p>
    <w:tbl>
      <w:tblPr>
        <w:tblStyle w:val="Table7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94"/>
        <w:gridCol w:w="5094"/>
        <w:tblGridChange w:id="0">
          <w:tblGrid>
            <w:gridCol w:w="5094"/>
            <w:gridCol w:w="5094"/>
          </w:tblGrid>
        </w:tblGridChange>
      </w:tblGrid>
      <w:tr>
        <w:trPr>
          <w:trHeight w:val="740" w:hRule="atLeast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Estrategias y técnicas didácticas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Recursos didácticos </w:t>
            </w:r>
          </w:p>
        </w:tc>
      </w:tr>
      <w:tr>
        <w:trPr>
          <w:trHeight w:val="74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1"/>
                <w:smallCaps w:val="0"/>
                <w:strike w:val="0"/>
                <w:color w:val="a6a6a6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a6a6a6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Lluvia o tormenta de ideas 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1"/>
                <w:smallCaps w:val="0"/>
                <w:strike w:val="0"/>
                <w:color w:val="a6a6a6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a6a6a6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Técnica de debate 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1"/>
                <w:smallCaps w:val="0"/>
                <w:strike w:val="0"/>
                <w:color w:val="a6a6a6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a6a6a6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Método de casos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1"/>
                <w:smallCaps w:val="0"/>
                <w:strike w:val="0"/>
                <w:color w:val="a6a6a6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a6a6a6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Redes de palabras o mapas mentales 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1"/>
                <w:smallCaps w:val="0"/>
                <w:strike w:val="0"/>
                <w:color w:val="a6a6a6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a6a6a6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Grupos de discusión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1"/>
                <w:smallCaps w:val="0"/>
                <w:strike w:val="0"/>
                <w:color w:val="a6a6a6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a6a6a6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Técnica de Jerarquización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1"/>
                <w:smallCaps w:val="0"/>
                <w:strike w:val="0"/>
                <w:color w:val="a6a6a6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a6a6a6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Solución de Problemas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1"/>
                <w:smallCaps w:val="0"/>
                <w:strike w:val="0"/>
                <w:color w:val="a6a6a6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a6a6a6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Aprendizaje Basado en Problemas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1"/>
                <w:smallCaps w:val="0"/>
                <w:strike w:val="0"/>
                <w:color w:val="a6a6a6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a6a6a6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Estudio de casos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a6a6a6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1" w:right="0" w:hanging="360"/>
              <w:jc w:val="left"/>
              <w:rPr>
                <w:b w:val="0"/>
                <w:i w:val="1"/>
                <w:smallCaps w:val="0"/>
                <w:strike w:val="0"/>
                <w:color w:val="c0c0c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Impresos (textos): libros, fotocopias,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1" w:right="0" w:hanging="72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Materiales audiovisuales: 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1" w:right="0" w:hanging="360"/>
              <w:jc w:val="left"/>
              <w:rPr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Imágenes fijas proyectables : diapositivas,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1" w:right="0" w:hanging="360"/>
              <w:jc w:val="left"/>
              <w:rPr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Materiales audiovisuales (vídeo):  películas.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1" w:right="0" w:hanging="360"/>
              <w:jc w:val="left"/>
              <w:rPr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Programas informáticos (CD u on-line) educativos: presentaciones multimedia, enciclopedias, animaciones y simulaciones interactivas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1" w:right="0" w:hanging="360"/>
              <w:jc w:val="left"/>
              <w:rPr>
                <w:b w:val="0"/>
                <w:i w:val="0"/>
                <w:smallCaps w:val="0"/>
                <w:strike w:val="0"/>
                <w:color w:val="c0c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0c0c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Páginas Web, tours virtuales, correo electrónico, chats, foros, unidades didácticas y cursos on-line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9. EJES TRANSVERSALES </w:t>
      </w:r>
    </w:p>
    <w:p w:rsidR="00000000" w:rsidDel="00000000" w:rsidP="00000000" w:rsidRDefault="00000000" w:rsidRPr="00000000" w14:paraId="00000137">
      <w:pPr>
        <w:rPr>
          <w:rFonts w:ascii="Arial" w:cs="Arial" w:eastAsia="Arial" w:hAnsi="Arial"/>
          <w:i w:val="1"/>
          <w:color w:val="a6a6a6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color w:val="a6a6a6"/>
          <w:sz w:val="22"/>
          <w:szCs w:val="22"/>
          <w:u w:val="single"/>
          <w:rtl w:val="0"/>
        </w:rPr>
        <w:t xml:space="preserve">Describa cómo se fomenta(n) el eje o los ejes transversales en la asignatura</w:t>
      </w:r>
    </w:p>
    <w:tbl>
      <w:tblPr>
        <w:tblStyle w:val="Table8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35"/>
        <w:gridCol w:w="5053"/>
        <w:tblGridChange w:id="0">
          <w:tblGrid>
            <w:gridCol w:w="5135"/>
            <w:gridCol w:w="5053"/>
          </w:tblGrid>
        </w:tblGridChange>
      </w:tblGrid>
      <w:tr>
        <w:trPr>
          <w:trHeight w:val="280" w:hRule="atLeast"/>
        </w:trPr>
        <w:tc>
          <w:tcPr>
            <w:shd w:fill="cccccc" w:val="clear"/>
          </w:tcPr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Eje (s) transversales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Contribución con la  asignatura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Formación Humana y Social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contribuye al  respeto a la vida y derechos de los demás y al respeto al cuidado del medio ambiente.</w:t>
            </w:r>
          </w:p>
        </w:tc>
      </w:tr>
      <w:tr>
        <w:tc>
          <w:tcPr/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Desarrollo de Habilidades en el uso de las Tecnologías de la Información y la Comunicación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promoverá el uso de avances en aplicaciones técnicas de las ciencias electrónicas y de la computación y de las ciencias de la comunicación ya que esto permitirá a los estudiantes aprender sobre los avances realizados por médicos de otros países, para poder comparar, diferenciar e innovar en su área de acción a través de la comunicación virtual.</w:t>
            </w:r>
          </w:p>
        </w:tc>
      </w:tr>
      <w:tr>
        <w:tc>
          <w:tcPr/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Desarrollo de Habilidades del Pensamiento Complejo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promoverá el fortalecimiento del pensamiento abstracto, ya que tiene como operaciones básicas el concepto de juicio y raciocinio, mediante ejercicios adecuados de reflexión en la toma de decisiones</w:t>
            </w:r>
          </w:p>
        </w:tc>
      </w:tr>
      <w:tr>
        <w:tc>
          <w:tcPr/>
          <w:p w:rsidR="00000000" w:rsidDel="00000000" w:rsidP="00000000" w:rsidRDefault="00000000" w:rsidRPr="00000000" w14:paraId="000001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Lengua Extranjera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promoverá el aprendizaje de lenguas extranjeras mediante la lectura  y análisis de artículos </w:t>
            </w:r>
          </w:p>
        </w:tc>
      </w:tr>
      <w:tr>
        <w:tc>
          <w:tcPr/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Innovación y Talento Universitario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/>
          <w:p w:rsidR="00000000" w:rsidDel="00000000" w:rsidP="00000000" w:rsidRDefault="00000000" w:rsidRPr="00000000" w14:paraId="000001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Educación para la Investigación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promueve la lectura de investigaciones realizadas en nuestro país y en el extranjero, para aplicar criterios diagnósticos bien fundamentados</w:t>
            </w:r>
          </w:p>
        </w:tc>
      </w:tr>
    </w:tbl>
    <w:p w:rsidR="00000000" w:rsidDel="00000000" w:rsidP="00000000" w:rsidRDefault="00000000" w:rsidRPr="00000000" w14:paraId="0000014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rFonts w:ascii="Arial" w:cs="Arial" w:eastAsia="Arial" w:hAnsi="Arial"/>
          <w:i w:val="1"/>
          <w:color w:val="808080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10. CRITERIOS DE  EVALUACIÓN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808080"/>
          <w:sz w:val="22"/>
          <w:szCs w:val="22"/>
          <w:u w:val="single"/>
          <w:rtl w:val="0"/>
        </w:rPr>
        <w:t xml:space="preserve">(de los siguientes criterios  propuestos elegir o agregar los que considere pertinentes utilizar para evaluar la asignatura y eliminar aquellos que no utilice, el total será el 100%)</w:t>
      </w:r>
    </w:p>
    <w:tbl>
      <w:tblPr>
        <w:tblStyle w:val="Table9"/>
        <w:tblW w:w="1011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29"/>
        <w:gridCol w:w="3683"/>
        <w:tblGridChange w:id="0">
          <w:tblGrid>
            <w:gridCol w:w="6429"/>
            <w:gridCol w:w="3683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Criterios 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B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Porcentaje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1080" w:right="0" w:hanging="360"/>
              <w:jc w:val="left"/>
              <w:rPr>
                <w:b w:val="1"/>
                <w:i w:val="1"/>
                <w:smallCaps w:val="0"/>
                <w:strike w:val="0"/>
                <w:color w:val="a6a6a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a6a6a6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Exámenes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  <w:b w:val="1"/>
                <w:color w:val="a6a6a6"/>
              </w:rPr>
            </w:pPr>
            <w:r w:rsidDel="00000000" w:rsidR="00000000" w:rsidRPr="00000000">
              <w:rPr>
                <w:rFonts w:ascii="Arial" w:cs="Arial" w:eastAsia="Arial" w:hAnsi="Arial"/>
                <w:color w:val="a6a6a6"/>
                <w:rtl w:val="0"/>
              </w:rPr>
              <w:t xml:space="preserve"> 50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1"/>
                <w:smallCaps w:val="0"/>
                <w:strike w:val="0"/>
                <w:color w:val="a6a6a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a6a6a6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Participación en clase</w:t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10</w:t>
            </w:r>
          </w:p>
        </w:tc>
      </w:tr>
      <w:tr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1"/>
                <w:smallCaps w:val="0"/>
                <w:strike w:val="0"/>
                <w:color w:val="a6a6a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a6a6a6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Tareas</w:t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  <w:tr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1"/>
                <w:smallCaps w:val="0"/>
                <w:strike w:val="0"/>
                <w:color w:val="a6a6a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a6a6a6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Exposiciones</w:t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  <w:tr>
        <w:tc>
          <w:tcPr/>
          <w:p w:rsidR="00000000" w:rsidDel="00000000" w:rsidP="00000000" w:rsidRDefault="00000000" w:rsidRPr="00000000" w14:paraId="00000154">
            <w:pPr>
              <w:numPr>
                <w:ilvl w:val="0"/>
                <w:numId w:val="1"/>
              </w:numPr>
              <w:ind w:left="1080" w:hanging="360"/>
              <w:rPr>
                <w:i w:val="1"/>
                <w:color w:val="a6a6a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a6a6a6"/>
                <w:sz w:val="22"/>
                <w:szCs w:val="22"/>
                <w:u w:val="single"/>
                <w:rtl w:val="0"/>
              </w:rPr>
              <w:t xml:space="preserve">Prácticas de lectura de imágenes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</w:t>
            </w:r>
          </w:p>
        </w:tc>
      </w:tr>
      <w:tr>
        <w:tc>
          <w:tcPr/>
          <w:p w:rsidR="00000000" w:rsidDel="00000000" w:rsidP="00000000" w:rsidRDefault="00000000" w:rsidRPr="00000000" w14:paraId="00000156">
            <w:pPr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Total</w:t>
              <w:tab/>
              <w:tab/>
              <w:t xml:space="preserve">100%</w:t>
            </w:r>
          </w:p>
        </w:tc>
        <w:tc>
          <w:tcPr/>
          <w:p w:rsidR="00000000" w:rsidDel="00000000" w:rsidP="00000000" w:rsidRDefault="00000000" w:rsidRPr="00000000" w14:paraId="00000157">
            <w:pPr>
              <w:tabs>
                <w:tab w:val="left" w:pos="1195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1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>
          <w:rFonts w:ascii="Arial" w:cs="Arial" w:eastAsia="Arial" w:hAnsi="Arial"/>
          <w:color w:val="80808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11. REQUISITOS DE ACREDITACIÓN </w:t>
      </w:r>
      <w:r w:rsidDel="00000000" w:rsidR="00000000" w:rsidRPr="00000000">
        <w:rPr>
          <w:rtl w:val="0"/>
        </w:rPr>
      </w:r>
    </w:p>
    <w:tbl>
      <w:tblPr>
        <w:tblStyle w:val="Table10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12"/>
        <w:tblGridChange w:id="0">
          <w:tblGrid>
            <w:gridCol w:w="10112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Estar inscrito como alumno en la Unidad Académica en la BUAP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Asistir como mínimo al 80% de las sesiones para tener derecho a exentar por evaluación continua y/o presentar el examen final en ordinario o extraordinario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Asistir como mínimo al 70%delas sesiones para tener derecho al examen extraordinario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Cumplir con las actividades académicas y cargas de estudio asignadas que señale el programa educativo</w:t>
            </w:r>
          </w:p>
        </w:tc>
      </w:tr>
    </w:tbl>
    <w:p w:rsidR="00000000" w:rsidDel="00000000" w:rsidP="00000000" w:rsidRDefault="00000000" w:rsidRPr="00000000" w14:paraId="0000015E">
      <w:pPr>
        <w:tabs>
          <w:tab w:val="left" w:pos="945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tabs>
          <w:tab w:val="left" w:pos="945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tabs>
          <w:tab w:val="left" w:pos="945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Notas:</w:t>
      </w:r>
    </w:p>
    <w:p w:rsidR="00000000" w:rsidDel="00000000" w:rsidP="00000000" w:rsidRDefault="00000000" w:rsidRPr="00000000" w14:paraId="00000161">
      <w:pPr>
        <w:tabs>
          <w:tab w:val="left" w:pos="945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a) La entrega del programa de asignatura, con sus respectivas actas de aprobación, deberá realizarse en formato electrónico, vía oficio emitido por la  Dirección o Secretaría Académica, a la Dirección General de Educación Superior.</w:t>
      </w:r>
    </w:p>
    <w:p w:rsidR="00000000" w:rsidDel="00000000" w:rsidP="00000000" w:rsidRDefault="00000000" w:rsidRPr="00000000" w14:paraId="00000162">
      <w:pPr>
        <w:tabs>
          <w:tab w:val="left" w:pos="945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tabs>
          <w:tab w:val="left" w:pos="945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b) La planeación  didáctica deberá ser entregada a la coordinación de la licenciatura en los tiempos y formas acordados por la Unidad Académica.</w:t>
      </w:r>
    </w:p>
    <w:p w:rsidR="00000000" w:rsidDel="00000000" w:rsidP="00000000" w:rsidRDefault="00000000" w:rsidRPr="00000000" w14:paraId="0000016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tabs>
          <w:tab w:val="left" w:pos="921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tabs>
          <w:tab w:val="left" w:pos="601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IMAGENOLOGIA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/>
      <w:pgMar w:bottom="1418" w:top="141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alibri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2">
    <w:pPr>
      <w:keepNext w:val="0"/>
      <w:keepLines w:val="0"/>
      <w:widowControl w:val="1"/>
      <w:pBdr>
        <w:top w:color="a5a5a5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  <w:rtl w:val="0"/>
      </w:rPr>
      <w:t xml:space="preserve">  [Escribir Nombre del Programa de Asignatura]</w:t>
    </w:r>
  </w:p>
  <w:p w:rsidR="00000000" w:rsidDel="00000000" w:rsidP="00000000" w:rsidRDefault="00000000" w:rsidRPr="00000000" w14:paraId="000001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8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80"/>
        <w:sz w:val="28"/>
        <w:szCs w:val="28"/>
        <w:u w:val="none"/>
        <w:shd w:fill="auto" w:val="clear"/>
        <w:vertAlign w:val="baseline"/>
        <w:rtl w:val="0"/>
      </w:rPr>
      <w:t xml:space="preserve">Benemérita Universidad Autónoma de Puebla    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5348030</wp:posOffset>
          </wp:positionH>
          <wp:positionV relativeFrom="paragraph">
            <wp:posOffset>-33249</wp:posOffset>
          </wp:positionV>
          <wp:extent cx="800825" cy="797328"/>
          <wp:effectExtent b="0" l="0" r="0" t="0"/>
          <wp:wrapNone/>
          <wp:docPr descr="http://tse1.mm.bing.net/th?&amp;id=OIP.M4e2911b36707f50bb17189f3be38830cH0&amp;w=300&amp;h=300&amp;c=0&amp;pid=1.9&amp;rs=0&amp;p=0" id="1" name="image1.jpg"/>
          <a:graphic>
            <a:graphicData uri="http://schemas.openxmlformats.org/drawingml/2006/picture">
              <pic:pic>
                <pic:nvPicPr>
                  <pic:cNvPr descr="http://tse1.mm.bing.net/th?&amp;id=OIP.M4e2911b36707f50bb17189f3be38830cH0&amp;w=300&amp;h=300&amp;c=0&amp;pid=1.9&amp;rs=0&amp;p=0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825" cy="79732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1"/>
        <w:smallCaps w:val="0"/>
        <w:strike w:val="0"/>
        <w:color w:val="00008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80"/>
        <w:sz w:val="28"/>
        <w:szCs w:val="28"/>
        <w:u w:val="none"/>
        <w:shd w:fill="auto" w:val="clear"/>
        <w:vertAlign w:val="baseline"/>
        <w:rtl w:val="0"/>
      </w:rPr>
      <w:t xml:space="preserve">Vicerrectoría de Docencia</w:t>
      <w:tab/>
      <w:tab/>
      <w:t xml:space="preserve">   </w:t>
    </w:r>
  </w:p>
  <w:p w:rsidR="00000000" w:rsidDel="00000000" w:rsidP="00000000" w:rsidRDefault="00000000" w:rsidRPr="00000000" w14:paraId="000001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1"/>
        <w:smallCaps w:val="0"/>
        <w:strike w:val="0"/>
        <w:color w:val="00008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80"/>
        <w:sz w:val="28"/>
        <w:szCs w:val="28"/>
        <w:u w:val="none"/>
        <w:shd w:fill="auto" w:val="clear"/>
        <w:vertAlign w:val="baseline"/>
        <w:rtl w:val="0"/>
      </w:rPr>
      <w:t xml:space="preserve">Dirección General de Educación Superior   </w:t>
    </w:r>
  </w:p>
  <w:p w:rsidR="00000000" w:rsidDel="00000000" w:rsidP="00000000" w:rsidRDefault="00000000" w:rsidRPr="00000000" w14:paraId="000001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c0c0c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80"/>
        <w:sz w:val="28"/>
        <w:szCs w:val="28"/>
        <w:u w:val="none"/>
        <w:shd w:fill="auto" w:val="clear"/>
        <w:vertAlign w:val="baseline"/>
        <w:rtl w:val="0"/>
      </w:rPr>
      <w:t xml:space="preserve">Facultad de………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cs="Arial" w:eastAsia="Arial" w:hAnsi="Arial"/>
        <w:sz w:val="22"/>
        <w:szCs w:val="22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871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9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1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3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5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7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9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1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31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i w:val="1"/>
        <w:color w:val="808080"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line="720" w:lineRule="auto"/>
      <w:jc w:val="center"/>
    </w:pPr>
    <w:rPr>
      <w:rFonts w:ascii="Tahoma" w:cs="Tahoma" w:eastAsia="Tahoma" w:hAnsi="Tahoma"/>
      <w:b w:val="1"/>
      <w:sz w:val="28"/>
      <w:szCs w:val="28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7f7f7f" w:space="0" w:sz="4" w:val="single"/>
          <w:bottom w:color="7f7f7f" w:space="0" w:sz="4" w:val="single"/>
        </w:tcBorders>
      </w:tcPr>
    </w:tblStylePr>
    <w:tblStylePr w:type="band1Vert"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cPr>
        <w:tcBorders>
          <w:left w:color="7f7f7f" w:space="0" w:sz="4" w:val="single"/>
          <w:right w:color="7f7f7f" w:space="0" w:sz="4" w:val="single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f7f7f" w:space="0" w:sz="4" w:val="single"/>
        </w:tcBorders>
      </w:tcPr>
    </w:tblStyle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