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A0311" w14:textId="77777777" w:rsidR="00D34D54" w:rsidRPr="004B7FFC" w:rsidRDefault="00D34D54">
      <w:pPr>
        <w:rPr>
          <w:lang w:val="es-MX"/>
        </w:rPr>
      </w:pPr>
    </w:p>
    <w:p w14:paraId="73C4A061" w14:textId="77777777" w:rsidR="00D34D54" w:rsidRDefault="00D34D54" w:rsidP="008C4771">
      <w:pPr>
        <w:spacing w:line="720" w:lineRule="auto"/>
        <w:rPr>
          <w:rFonts w:ascii="Arial" w:hAnsi="Arial" w:cs="Arial"/>
          <w:b/>
          <w:bCs/>
        </w:rPr>
      </w:pPr>
    </w:p>
    <w:p w14:paraId="59499728" w14:textId="77777777" w:rsidR="00D34D54" w:rsidRPr="003A00D1" w:rsidRDefault="00D34D54" w:rsidP="00875D0F">
      <w:pPr>
        <w:spacing w:line="720" w:lineRule="auto"/>
        <w:ind w:left="709"/>
        <w:rPr>
          <w:rFonts w:ascii="Arial" w:hAnsi="Arial" w:cs="Arial"/>
          <w:bCs/>
        </w:rPr>
      </w:pPr>
      <w:r w:rsidRPr="00D51855">
        <w:rPr>
          <w:rFonts w:ascii="Arial" w:hAnsi="Arial" w:cs="Arial"/>
          <w:b/>
          <w:bCs/>
        </w:rPr>
        <w:t>PLAN DE ESTUDIOS (PE):</w:t>
      </w:r>
      <w:r>
        <w:rPr>
          <w:rFonts w:ascii="Arial" w:hAnsi="Arial" w:cs="Arial"/>
          <w:bCs/>
        </w:rPr>
        <w:t xml:space="preserve"> </w:t>
      </w:r>
      <w:r w:rsidR="00216A47" w:rsidRPr="00216A47">
        <w:rPr>
          <w:rFonts w:ascii="Arial" w:hAnsi="Arial" w:cs="Arial"/>
          <w:bCs/>
          <w:i/>
          <w:color w:val="808080"/>
          <w:u w:val="dotted"/>
        </w:rPr>
        <w:t>Licenciatura en</w:t>
      </w:r>
      <w:r w:rsidR="00DD0B44">
        <w:rPr>
          <w:rFonts w:ascii="Arial" w:hAnsi="Arial" w:cs="Arial"/>
          <w:bCs/>
          <w:i/>
          <w:color w:val="808080"/>
          <w:u w:val="dotted"/>
        </w:rPr>
        <w:t xml:space="preserve"> Medicina</w:t>
      </w:r>
    </w:p>
    <w:p w14:paraId="7738C55A" w14:textId="77777777" w:rsidR="003A00D1" w:rsidRDefault="003A00D1" w:rsidP="00875D0F">
      <w:pPr>
        <w:spacing w:line="720" w:lineRule="auto"/>
        <w:ind w:left="709"/>
        <w:rPr>
          <w:rFonts w:ascii="Arial" w:hAnsi="Arial" w:cs="Arial"/>
          <w:b/>
          <w:bCs/>
        </w:rPr>
      </w:pPr>
    </w:p>
    <w:p w14:paraId="57F7F625" w14:textId="1D9C22F2" w:rsidR="00D34D54" w:rsidRDefault="005673FA" w:rsidP="00875D0F">
      <w:pPr>
        <w:spacing w:line="720" w:lineRule="auto"/>
        <w:ind w:left="709"/>
        <w:rPr>
          <w:rFonts w:ascii="Arial" w:hAnsi="Arial" w:cs="Arial"/>
          <w:bCs/>
          <w:i/>
          <w:color w:val="808080"/>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941225">
        <w:rPr>
          <w:rFonts w:ascii="Arial" w:hAnsi="Arial" w:cs="Arial"/>
          <w:bCs/>
          <w:i/>
          <w:color w:val="808080"/>
          <w:u w:val="dotted"/>
        </w:rPr>
        <w:t>Asignaturas Optativas</w:t>
      </w:r>
      <w:r w:rsidR="00884468">
        <w:rPr>
          <w:rFonts w:ascii="Arial" w:hAnsi="Arial" w:cs="Arial"/>
          <w:bCs/>
          <w:i/>
          <w:color w:val="808080"/>
          <w:u w:val="dotted"/>
        </w:rPr>
        <w:t xml:space="preserve"> (Con propuesta asignatura  formativa)</w:t>
      </w:r>
    </w:p>
    <w:p w14:paraId="5EAACB5F" w14:textId="77777777" w:rsidR="00D34D54" w:rsidRPr="00875D0F" w:rsidRDefault="00D34D54" w:rsidP="00875D0F">
      <w:pPr>
        <w:spacing w:line="720" w:lineRule="auto"/>
        <w:ind w:left="709"/>
        <w:rPr>
          <w:rFonts w:ascii="Arial" w:hAnsi="Arial" w:cs="Arial"/>
          <w:bCs/>
          <w:u w:val="dotted"/>
        </w:rPr>
      </w:pPr>
    </w:p>
    <w:p w14:paraId="5948E4DC" w14:textId="6D53F1EC"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bCs w:val="0"/>
          <w:sz w:val="24"/>
        </w:rPr>
        <w:t>ASIGNATURA:</w:t>
      </w:r>
      <w:r w:rsidRPr="00841DC7">
        <w:rPr>
          <w:rFonts w:ascii="Arial" w:hAnsi="Arial" w:cs="Arial"/>
          <w:b w:val="0"/>
          <w:bCs w:val="0"/>
          <w:sz w:val="24"/>
        </w:rPr>
        <w:t xml:space="preserve"> </w:t>
      </w:r>
      <w:r w:rsidR="00941225">
        <w:rPr>
          <w:rFonts w:ascii="Arial" w:hAnsi="Arial" w:cs="Arial"/>
          <w:b w:val="0"/>
          <w:bCs w:val="0"/>
          <w:i/>
          <w:color w:val="808080"/>
          <w:sz w:val="24"/>
          <w:u w:val="dotted"/>
        </w:rPr>
        <w:t>Reumatología</w:t>
      </w:r>
    </w:p>
    <w:p w14:paraId="5C80B498" w14:textId="77777777" w:rsidR="00D34D54" w:rsidRDefault="00D34D54" w:rsidP="00875D0F">
      <w:pPr>
        <w:pStyle w:val="Textoindependiente"/>
        <w:spacing w:line="720" w:lineRule="auto"/>
        <w:ind w:firstLine="709"/>
        <w:jc w:val="left"/>
        <w:rPr>
          <w:rFonts w:ascii="Arial" w:hAnsi="Arial" w:cs="Arial"/>
          <w:b w:val="0"/>
          <w:i/>
          <w:color w:val="808080"/>
          <w:sz w:val="24"/>
          <w:u w:val="dotted"/>
        </w:rPr>
      </w:pPr>
    </w:p>
    <w:p w14:paraId="509D21E8" w14:textId="74863A8B"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00941225">
        <w:rPr>
          <w:rFonts w:ascii="Arial" w:hAnsi="Arial" w:cs="Arial"/>
          <w:b w:val="0"/>
          <w:i/>
          <w:color w:val="808080"/>
          <w:sz w:val="24"/>
          <w:u w:val="dotted"/>
        </w:rPr>
        <w:t xml:space="preserve"> MEDM 606</w:t>
      </w:r>
    </w:p>
    <w:p w14:paraId="372A9055" w14:textId="77777777" w:rsidR="00D34D54" w:rsidRPr="00841DC7" w:rsidRDefault="00D34D54" w:rsidP="00875D0F">
      <w:pPr>
        <w:pStyle w:val="Textoindependiente"/>
        <w:spacing w:line="720" w:lineRule="auto"/>
        <w:ind w:firstLine="709"/>
        <w:jc w:val="left"/>
        <w:rPr>
          <w:rFonts w:ascii="Arial" w:hAnsi="Arial" w:cs="Arial"/>
          <w:b w:val="0"/>
          <w:sz w:val="24"/>
        </w:rPr>
      </w:pPr>
    </w:p>
    <w:p w14:paraId="76EFD88E" w14:textId="4C2BFA8C"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Pr="00841DC7">
        <w:rPr>
          <w:rFonts w:ascii="Arial" w:hAnsi="Arial" w:cs="Arial"/>
          <w:b w:val="0"/>
          <w:sz w:val="24"/>
        </w:rPr>
        <w:t xml:space="preserve"> </w:t>
      </w:r>
      <w:r w:rsidR="00941225">
        <w:rPr>
          <w:rFonts w:ascii="Arial" w:hAnsi="Arial" w:cs="Arial"/>
          <w:b w:val="0"/>
          <w:i/>
          <w:color w:val="808080"/>
          <w:sz w:val="24"/>
          <w:u w:val="dotted"/>
        </w:rPr>
        <w:t>3 CREDITOS</w:t>
      </w:r>
    </w:p>
    <w:p w14:paraId="6A53AAF5" w14:textId="77777777" w:rsidR="00D34D54" w:rsidRPr="00875D0F" w:rsidRDefault="00D34D54" w:rsidP="00875D0F"/>
    <w:p w14:paraId="26D25E16" w14:textId="77777777" w:rsidR="00D34D54" w:rsidRPr="00875D0F" w:rsidRDefault="00D34D54" w:rsidP="00875D0F"/>
    <w:p w14:paraId="436D64E2" w14:textId="24EC87BB" w:rsidR="005348F6" w:rsidRPr="005348F6" w:rsidRDefault="00D34D54" w:rsidP="005348F6">
      <w:pPr>
        <w:spacing w:line="600" w:lineRule="auto"/>
        <w:ind w:left="709"/>
        <w:rPr>
          <w:rFonts w:ascii="Arial" w:hAnsi="Arial" w:cs="Arial"/>
        </w:rPr>
      </w:pPr>
      <w:r w:rsidRPr="00D51855">
        <w:rPr>
          <w:rFonts w:ascii="Arial" w:hAnsi="Arial" w:cs="Arial"/>
          <w:b/>
        </w:rPr>
        <w:t>FECHA:</w:t>
      </w:r>
      <w:r w:rsidRPr="00841DC7">
        <w:rPr>
          <w:rFonts w:ascii="Arial" w:hAnsi="Arial" w:cs="Arial"/>
        </w:rPr>
        <w:t xml:space="preserve"> </w:t>
      </w:r>
      <w:r w:rsidR="00884468">
        <w:rPr>
          <w:rFonts w:ascii="Arial" w:hAnsi="Arial" w:cs="Arial"/>
          <w:i/>
          <w:color w:val="808080" w:themeColor="background1" w:themeShade="80"/>
        </w:rPr>
        <w:t>11</w:t>
      </w:r>
      <w:r w:rsidR="005348F6" w:rsidRPr="005348F6">
        <w:rPr>
          <w:rFonts w:ascii="Arial" w:hAnsi="Arial" w:cs="Arial"/>
          <w:i/>
          <w:color w:val="808080" w:themeColor="background1" w:themeShade="80"/>
        </w:rPr>
        <w:t>/11/16</w:t>
      </w:r>
    </w:p>
    <w:p w14:paraId="3C8B1C11" w14:textId="77777777" w:rsidR="00D34D54" w:rsidRPr="00D51855" w:rsidRDefault="00D34D54" w:rsidP="00841DC7">
      <w:pPr>
        <w:rPr>
          <w:i/>
          <w:color w:val="808080"/>
          <w:u w:val="dotted"/>
        </w:rPr>
      </w:pPr>
    </w:p>
    <w:p w14:paraId="3FC0984F" w14:textId="77777777" w:rsidR="00D34D54" w:rsidRDefault="00D34D54" w:rsidP="00F4197D"/>
    <w:p w14:paraId="5A9FEA43" w14:textId="77777777" w:rsidR="00D34D54" w:rsidRDefault="00D34D54" w:rsidP="00F4197D">
      <w:pPr>
        <w:tabs>
          <w:tab w:val="left" w:pos="945"/>
        </w:tabs>
      </w:pPr>
      <w:r>
        <w:tab/>
      </w:r>
    </w:p>
    <w:p w14:paraId="43EAE4D5" w14:textId="77777777" w:rsidR="00D34D54" w:rsidRDefault="00D34D54" w:rsidP="00F4197D">
      <w:pPr>
        <w:tabs>
          <w:tab w:val="left" w:pos="945"/>
        </w:tabs>
      </w:pPr>
    </w:p>
    <w:p w14:paraId="255986B6" w14:textId="77777777"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14:paraId="48F5E104" w14:textId="77777777" w:rsidTr="006A526A">
        <w:tc>
          <w:tcPr>
            <w:tcW w:w="4708" w:type="dxa"/>
            <w:vAlign w:val="center"/>
          </w:tcPr>
          <w:p w14:paraId="7691CAF5" w14:textId="77777777" w:rsidR="00D34D54" w:rsidRPr="00C56507" w:rsidRDefault="00D34D54" w:rsidP="006A526A">
            <w:pPr>
              <w:jc w:val="right"/>
              <w:rPr>
                <w:rFonts w:ascii="Arial" w:hAnsi="Arial" w:cs="Arial"/>
                <w:b/>
              </w:rPr>
            </w:pPr>
          </w:p>
          <w:p w14:paraId="522406D9" w14:textId="77777777"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14:paraId="4B2797C3" w14:textId="77777777"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r w:rsidR="00DD0B44">
              <w:rPr>
                <w:rFonts w:ascii="Arial" w:hAnsi="Arial" w:cs="Arial"/>
                <w:bCs/>
                <w:color w:val="auto"/>
                <w:sz w:val="22"/>
                <w:szCs w:val="22"/>
              </w:rPr>
              <w:t>en Medicina</w:t>
            </w:r>
          </w:p>
        </w:tc>
      </w:tr>
      <w:tr w:rsidR="00D34D54" w:rsidRPr="00C56507" w14:paraId="72569BE6" w14:textId="77777777" w:rsidTr="006A526A">
        <w:tc>
          <w:tcPr>
            <w:tcW w:w="4708" w:type="dxa"/>
            <w:vAlign w:val="center"/>
          </w:tcPr>
          <w:p w14:paraId="1BC633BE" w14:textId="77777777" w:rsidR="00D34D54" w:rsidRPr="00C56507" w:rsidRDefault="00D34D54" w:rsidP="006A526A">
            <w:pPr>
              <w:jc w:val="right"/>
              <w:rPr>
                <w:rFonts w:ascii="Arial" w:hAnsi="Arial" w:cs="Arial"/>
                <w:b/>
              </w:rPr>
            </w:pPr>
          </w:p>
          <w:p w14:paraId="1DBBB8F9" w14:textId="77777777"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14:paraId="45B3DDBB" w14:textId="77777777" w:rsidR="00D34D54" w:rsidRPr="00C56507" w:rsidRDefault="00D34D54" w:rsidP="006A526A">
            <w:pPr>
              <w:jc w:val="right"/>
              <w:rPr>
                <w:rFonts w:ascii="Arial" w:hAnsi="Arial" w:cs="Arial"/>
                <w:b/>
              </w:rPr>
            </w:pPr>
          </w:p>
        </w:tc>
        <w:tc>
          <w:tcPr>
            <w:tcW w:w="5404" w:type="dxa"/>
            <w:vAlign w:val="center"/>
          </w:tcPr>
          <w:p w14:paraId="204E2E65" w14:textId="77777777" w:rsidR="00D34D54" w:rsidRPr="0082480A" w:rsidRDefault="00467B91" w:rsidP="005A1949">
            <w:pPr>
              <w:jc w:val="both"/>
              <w:rPr>
                <w:rFonts w:ascii="Arial" w:hAnsi="Arial" w:cs="Arial"/>
                <w:bCs/>
                <w:sz w:val="22"/>
                <w:szCs w:val="22"/>
              </w:rPr>
            </w:pPr>
            <w:r>
              <w:rPr>
                <w:rFonts w:ascii="Arial" w:hAnsi="Arial" w:cs="Arial"/>
                <w:bCs/>
                <w:sz w:val="22"/>
                <w:szCs w:val="22"/>
              </w:rPr>
              <w:t>Licenciatura en</w:t>
            </w:r>
            <w:r w:rsidR="00DD0B44">
              <w:rPr>
                <w:rFonts w:ascii="Arial" w:hAnsi="Arial" w:cs="Arial"/>
                <w:bCs/>
                <w:sz w:val="22"/>
                <w:szCs w:val="22"/>
              </w:rPr>
              <w:t xml:space="preserve"> Medicina</w:t>
            </w:r>
          </w:p>
        </w:tc>
      </w:tr>
      <w:tr w:rsidR="00D34D54" w:rsidRPr="00C56507" w14:paraId="48CE9935" w14:textId="77777777" w:rsidTr="006A526A">
        <w:tc>
          <w:tcPr>
            <w:tcW w:w="4708" w:type="dxa"/>
            <w:vAlign w:val="center"/>
          </w:tcPr>
          <w:p w14:paraId="7FA7C422" w14:textId="77777777" w:rsidR="00D34D54" w:rsidRPr="00C56507" w:rsidRDefault="00D34D54" w:rsidP="006A526A">
            <w:pPr>
              <w:jc w:val="right"/>
              <w:rPr>
                <w:rFonts w:ascii="Arial" w:hAnsi="Arial" w:cs="Arial"/>
                <w:b/>
              </w:rPr>
            </w:pPr>
          </w:p>
          <w:p w14:paraId="621C36AC" w14:textId="77777777"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14:paraId="6F6A5B18" w14:textId="77777777" w:rsidR="00D34D54" w:rsidRPr="00C56507" w:rsidRDefault="00D34D54" w:rsidP="006A526A">
            <w:pPr>
              <w:jc w:val="right"/>
              <w:rPr>
                <w:rFonts w:ascii="Arial" w:hAnsi="Arial" w:cs="Arial"/>
              </w:rPr>
            </w:pPr>
          </w:p>
        </w:tc>
        <w:tc>
          <w:tcPr>
            <w:tcW w:w="5404" w:type="dxa"/>
            <w:vAlign w:val="center"/>
          </w:tcPr>
          <w:p w14:paraId="5E359629" w14:textId="77777777" w:rsidR="009D5A33" w:rsidRPr="009D5A33" w:rsidRDefault="00D34D54" w:rsidP="00DD0B44">
            <w:pPr>
              <w:jc w:val="both"/>
              <w:rPr>
                <w:rFonts w:ascii="Arial" w:hAnsi="Arial" w:cs="Arial"/>
                <w:sz w:val="22"/>
                <w:szCs w:val="22"/>
              </w:rPr>
            </w:pPr>
            <w:r w:rsidRPr="00C56077">
              <w:rPr>
                <w:rFonts w:ascii="Arial" w:hAnsi="Arial" w:cs="Arial"/>
                <w:i/>
                <w:color w:val="808080"/>
                <w:sz w:val="22"/>
                <w:szCs w:val="22"/>
                <w:u w:val="dotted"/>
              </w:rPr>
              <w:t>Presencial</w:t>
            </w:r>
          </w:p>
        </w:tc>
      </w:tr>
      <w:tr w:rsidR="00D34D54" w:rsidRPr="00C56507" w14:paraId="63B2CF7F" w14:textId="77777777" w:rsidTr="006A526A">
        <w:tc>
          <w:tcPr>
            <w:tcW w:w="4708" w:type="dxa"/>
            <w:vAlign w:val="center"/>
          </w:tcPr>
          <w:p w14:paraId="38D858D3" w14:textId="77777777" w:rsidR="00D34D54" w:rsidRPr="00C56507" w:rsidRDefault="00D34D54" w:rsidP="006A526A">
            <w:pPr>
              <w:jc w:val="right"/>
              <w:rPr>
                <w:rFonts w:ascii="Arial" w:hAnsi="Arial" w:cs="Arial"/>
                <w:b/>
              </w:rPr>
            </w:pPr>
          </w:p>
          <w:p w14:paraId="5ED476EF" w14:textId="77777777"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14:paraId="17E39853" w14:textId="77777777" w:rsidR="00D34D54" w:rsidRPr="00C56507" w:rsidRDefault="00D34D54" w:rsidP="006A526A">
            <w:pPr>
              <w:jc w:val="right"/>
              <w:rPr>
                <w:rFonts w:ascii="Arial" w:hAnsi="Arial" w:cs="Arial"/>
              </w:rPr>
            </w:pPr>
          </w:p>
        </w:tc>
        <w:tc>
          <w:tcPr>
            <w:tcW w:w="5404" w:type="dxa"/>
            <w:vAlign w:val="center"/>
          </w:tcPr>
          <w:p w14:paraId="11577867" w14:textId="72B77B13" w:rsidR="00D34D54" w:rsidRPr="006A526A" w:rsidRDefault="00941225" w:rsidP="005A1949">
            <w:pPr>
              <w:jc w:val="both"/>
              <w:rPr>
                <w:rFonts w:ascii="Arial" w:hAnsi="Arial" w:cs="Arial"/>
                <w:i/>
                <w:color w:val="808080"/>
                <w:u w:val="dotted"/>
              </w:rPr>
            </w:pPr>
            <w:r>
              <w:rPr>
                <w:rFonts w:ascii="Arial" w:hAnsi="Arial" w:cs="Arial"/>
                <w:i/>
                <w:color w:val="808080"/>
                <w:sz w:val="22"/>
                <w:szCs w:val="22"/>
                <w:u w:val="dotted"/>
              </w:rPr>
              <w:t xml:space="preserve">Reumatología </w:t>
            </w:r>
          </w:p>
        </w:tc>
      </w:tr>
      <w:tr w:rsidR="00D34D54" w:rsidRPr="00C56507" w14:paraId="5D95E626" w14:textId="77777777" w:rsidTr="006A526A">
        <w:tc>
          <w:tcPr>
            <w:tcW w:w="4708" w:type="dxa"/>
            <w:vAlign w:val="center"/>
          </w:tcPr>
          <w:p w14:paraId="5DCF314C" w14:textId="77777777" w:rsidR="00D34D54" w:rsidRPr="00C56507" w:rsidRDefault="00D34D54" w:rsidP="006A526A">
            <w:pPr>
              <w:jc w:val="right"/>
              <w:rPr>
                <w:rFonts w:ascii="Arial" w:hAnsi="Arial" w:cs="Arial"/>
                <w:b/>
              </w:rPr>
            </w:pPr>
          </w:p>
          <w:p w14:paraId="70A31B9B" w14:textId="77777777" w:rsidR="00D34D54" w:rsidRPr="00C56507" w:rsidRDefault="00D34D54" w:rsidP="006A526A">
            <w:pPr>
              <w:jc w:val="right"/>
              <w:rPr>
                <w:rFonts w:ascii="Arial" w:hAnsi="Arial" w:cs="Arial"/>
                <w:b/>
              </w:rPr>
            </w:pPr>
            <w:r w:rsidRPr="00C56507">
              <w:rPr>
                <w:rFonts w:ascii="Arial" w:hAnsi="Arial" w:cs="Arial"/>
                <w:b/>
                <w:sz w:val="22"/>
                <w:szCs w:val="22"/>
              </w:rPr>
              <w:t>Ubicación:</w:t>
            </w:r>
          </w:p>
          <w:p w14:paraId="3C66F1D6" w14:textId="77777777" w:rsidR="00D34D54" w:rsidRPr="00C56507" w:rsidRDefault="00D34D54" w:rsidP="006A526A">
            <w:pPr>
              <w:jc w:val="right"/>
              <w:rPr>
                <w:rFonts w:ascii="Arial" w:hAnsi="Arial" w:cs="Arial"/>
                <w:b/>
              </w:rPr>
            </w:pPr>
          </w:p>
        </w:tc>
        <w:tc>
          <w:tcPr>
            <w:tcW w:w="5404" w:type="dxa"/>
            <w:vAlign w:val="center"/>
          </w:tcPr>
          <w:p w14:paraId="54586134" w14:textId="5F60F32F" w:rsidR="00D34D54" w:rsidRPr="00A361EF" w:rsidRDefault="00D34D54" w:rsidP="00941225">
            <w:pPr>
              <w:pStyle w:val="Ttulo8"/>
              <w:rPr>
                <w:rFonts w:ascii="Arial" w:hAnsi="Arial" w:cs="Arial"/>
                <w:i/>
                <w:color w:val="808080"/>
                <w:sz w:val="22"/>
                <w:szCs w:val="22"/>
                <w:u w:val="dotted"/>
              </w:rPr>
            </w:pPr>
            <w:r w:rsidRPr="00A361EF">
              <w:rPr>
                <w:rFonts w:ascii="Arial" w:hAnsi="Arial" w:cs="Arial"/>
                <w:i/>
                <w:color w:val="808080"/>
                <w:sz w:val="22"/>
                <w:szCs w:val="22"/>
                <w:u w:val="dotted"/>
              </w:rPr>
              <w:t>Nive</w:t>
            </w:r>
            <w:r w:rsidR="00941225">
              <w:rPr>
                <w:rFonts w:ascii="Arial" w:hAnsi="Arial" w:cs="Arial"/>
                <w:i/>
                <w:color w:val="808080"/>
                <w:sz w:val="22"/>
                <w:szCs w:val="22"/>
                <w:u w:val="dotted"/>
              </w:rPr>
              <w:t>l Formativo</w:t>
            </w:r>
          </w:p>
        </w:tc>
      </w:tr>
      <w:tr w:rsidR="00D34D54" w:rsidRPr="00C56507" w14:paraId="73E93F3F" w14:textId="77777777" w:rsidTr="006A526A">
        <w:trPr>
          <w:trHeight w:val="397"/>
        </w:trPr>
        <w:tc>
          <w:tcPr>
            <w:tcW w:w="10112" w:type="dxa"/>
            <w:gridSpan w:val="2"/>
            <w:vAlign w:val="center"/>
          </w:tcPr>
          <w:p w14:paraId="5AAB2CF9" w14:textId="77777777"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14:paraId="2A918E7A" w14:textId="77777777" w:rsidTr="006A526A">
        <w:trPr>
          <w:trHeight w:val="464"/>
        </w:trPr>
        <w:tc>
          <w:tcPr>
            <w:tcW w:w="4708" w:type="dxa"/>
            <w:vAlign w:val="center"/>
          </w:tcPr>
          <w:p w14:paraId="562C3837" w14:textId="77777777"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14:paraId="79757835" w14:textId="210D2DA9" w:rsidR="00D34D54" w:rsidRPr="006A526A" w:rsidRDefault="00DD0B44" w:rsidP="008A1020">
            <w:pPr>
              <w:jc w:val="both"/>
              <w:rPr>
                <w:rFonts w:ascii="Arial" w:hAnsi="Arial" w:cs="Arial"/>
                <w:i/>
                <w:color w:val="808080"/>
                <w:u w:val="dotted"/>
              </w:rPr>
            </w:pPr>
            <w:r>
              <w:rPr>
                <w:rFonts w:ascii="Arial" w:hAnsi="Arial" w:cs="Arial"/>
                <w:i/>
                <w:color w:val="808080"/>
                <w:sz w:val="22"/>
                <w:szCs w:val="22"/>
                <w:u w:val="dotted"/>
              </w:rPr>
              <w:t xml:space="preserve">Inmunología, Anatomía </w:t>
            </w:r>
            <w:r w:rsidR="005348F6">
              <w:rPr>
                <w:rFonts w:ascii="Arial" w:hAnsi="Arial" w:cs="Arial"/>
                <w:i/>
                <w:color w:val="808080"/>
                <w:sz w:val="22"/>
                <w:szCs w:val="22"/>
                <w:u w:val="dotted"/>
              </w:rPr>
              <w:t>Patológica</w:t>
            </w:r>
            <w:r>
              <w:rPr>
                <w:rFonts w:ascii="Arial" w:hAnsi="Arial" w:cs="Arial"/>
                <w:i/>
                <w:color w:val="808080"/>
                <w:sz w:val="22"/>
                <w:szCs w:val="22"/>
                <w:u w:val="dotted"/>
              </w:rPr>
              <w:t xml:space="preserve">, </w:t>
            </w:r>
            <w:r w:rsidR="005348F6">
              <w:rPr>
                <w:rFonts w:ascii="Arial" w:hAnsi="Arial" w:cs="Arial"/>
                <w:i/>
                <w:color w:val="808080"/>
                <w:sz w:val="22"/>
                <w:szCs w:val="22"/>
                <w:u w:val="dotted"/>
              </w:rPr>
              <w:t>Clínica</w:t>
            </w:r>
            <w:r>
              <w:rPr>
                <w:rFonts w:ascii="Arial" w:hAnsi="Arial" w:cs="Arial"/>
                <w:i/>
                <w:color w:val="808080"/>
                <w:sz w:val="22"/>
                <w:szCs w:val="22"/>
                <w:u w:val="dotted"/>
              </w:rPr>
              <w:t xml:space="preserve"> </w:t>
            </w:r>
            <w:r w:rsidR="005348F6">
              <w:rPr>
                <w:rFonts w:ascii="Arial" w:hAnsi="Arial" w:cs="Arial"/>
                <w:i/>
                <w:color w:val="808080"/>
                <w:sz w:val="22"/>
                <w:szCs w:val="22"/>
                <w:u w:val="dotted"/>
              </w:rPr>
              <w:t>Propedéutica</w:t>
            </w:r>
          </w:p>
        </w:tc>
      </w:tr>
      <w:tr w:rsidR="00D34D54" w:rsidRPr="00C56507" w14:paraId="5F5D2440" w14:textId="77777777" w:rsidTr="006A526A">
        <w:trPr>
          <w:trHeight w:val="428"/>
        </w:trPr>
        <w:tc>
          <w:tcPr>
            <w:tcW w:w="4708" w:type="dxa"/>
            <w:vAlign w:val="center"/>
          </w:tcPr>
          <w:p w14:paraId="2D13B6AA" w14:textId="77777777"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14:paraId="69A66241" w14:textId="43D51431" w:rsidR="00941225" w:rsidRPr="00941225" w:rsidRDefault="005348F6" w:rsidP="00941225">
            <w:pPr>
              <w:pStyle w:val="NormalWeb"/>
              <w:rPr>
                <w:i/>
                <w:sz w:val="22"/>
                <w:szCs w:val="22"/>
              </w:rPr>
            </w:pPr>
            <w:r w:rsidRPr="00941225">
              <w:rPr>
                <w:rFonts w:ascii="Arial Narrow,Bold" w:hAnsi="Arial Narrow,Bold" w:cs="Arial Narrow,Bold"/>
                <w:i/>
                <w:sz w:val="22"/>
                <w:szCs w:val="22"/>
              </w:rPr>
              <w:t>Nosología</w:t>
            </w:r>
            <w:r w:rsidR="00941225" w:rsidRPr="00941225">
              <w:rPr>
                <w:rFonts w:ascii="Arial Narrow,Bold" w:hAnsi="Arial Narrow,Bold" w:cs="Arial Narrow,Bold"/>
                <w:i/>
                <w:sz w:val="22"/>
                <w:szCs w:val="22"/>
              </w:rPr>
              <w:t xml:space="preserve"> y </w:t>
            </w:r>
            <w:r w:rsidRPr="00941225">
              <w:rPr>
                <w:rFonts w:ascii="Arial Narrow,Bold" w:hAnsi="Arial Narrow,Bold" w:cs="Arial Narrow,Bold"/>
                <w:i/>
                <w:sz w:val="22"/>
                <w:szCs w:val="22"/>
              </w:rPr>
              <w:t>Clínica</w:t>
            </w:r>
            <w:r w:rsidR="00941225" w:rsidRPr="00941225">
              <w:rPr>
                <w:rFonts w:ascii="Arial Narrow,Bold" w:hAnsi="Arial Narrow,Bold" w:cs="Arial Narrow,Bold"/>
                <w:i/>
                <w:sz w:val="22"/>
                <w:szCs w:val="22"/>
              </w:rPr>
              <w:t xml:space="preserve"> </w:t>
            </w:r>
            <w:r w:rsidRPr="00941225">
              <w:rPr>
                <w:rFonts w:ascii="Arial Narrow,Bold" w:hAnsi="Arial Narrow,Bold" w:cs="Arial Narrow,Bold"/>
                <w:i/>
                <w:sz w:val="22"/>
                <w:szCs w:val="22"/>
              </w:rPr>
              <w:t>Quirúrgica</w:t>
            </w:r>
            <w:r w:rsidR="00884468">
              <w:rPr>
                <w:rFonts w:ascii="Arial Narrow,Bold" w:hAnsi="Arial Narrow,Bold" w:cs="Arial Narrow,Bold"/>
                <w:i/>
                <w:sz w:val="22"/>
                <w:szCs w:val="22"/>
              </w:rPr>
              <w:t xml:space="preserve"> del Sistema Musculoesquelético </w:t>
            </w:r>
          </w:p>
          <w:p w14:paraId="68535127" w14:textId="77777777" w:rsidR="00D34D54" w:rsidRPr="006A526A" w:rsidRDefault="00D34D54" w:rsidP="008A1020">
            <w:pPr>
              <w:jc w:val="both"/>
              <w:rPr>
                <w:rFonts w:ascii="Arial" w:hAnsi="Arial" w:cs="Arial"/>
                <w:i/>
                <w:color w:val="808080"/>
                <w:u w:val="dotted"/>
              </w:rPr>
            </w:pPr>
          </w:p>
        </w:tc>
      </w:tr>
    </w:tbl>
    <w:p w14:paraId="13449859" w14:textId="77777777" w:rsidR="00D34D54" w:rsidRDefault="00D34D54" w:rsidP="006A526A">
      <w:pPr>
        <w:rPr>
          <w:rFonts w:ascii="Arial" w:hAnsi="Arial" w:cs="Arial"/>
          <w:b/>
          <w:bCs/>
          <w:sz w:val="22"/>
          <w:szCs w:val="22"/>
        </w:rPr>
      </w:pPr>
    </w:p>
    <w:p w14:paraId="499553CA" w14:textId="77777777" w:rsidR="00D34D54" w:rsidRPr="00C56507" w:rsidRDefault="00D34D54" w:rsidP="006A526A">
      <w:pPr>
        <w:rPr>
          <w:rFonts w:ascii="Arial" w:hAnsi="Arial" w:cs="Arial"/>
          <w:b/>
          <w:bCs/>
          <w:sz w:val="22"/>
          <w:szCs w:val="22"/>
        </w:rPr>
      </w:pPr>
    </w:p>
    <w:p w14:paraId="00BC54D6" w14:textId="77777777" w:rsidR="00D34D54" w:rsidRDefault="00D34D54" w:rsidP="006A526A">
      <w:pPr>
        <w:rPr>
          <w:rFonts w:ascii="Arial" w:hAnsi="Arial" w:cs="Arial"/>
          <w:b/>
          <w:bCs/>
          <w:sz w:val="22"/>
          <w:szCs w:val="22"/>
        </w:rPr>
      </w:pPr>
    </w:p>
    <w:p w14:paraId="540F5129" w14:textId="77777777"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1418"/>
        <w:gridCol w:w="1418"/>
        <w:gridCol w:w="1418"/>
        <w:gridCol w:w="1359"/>
      </w:tblGrid>
      <w:tr w:rsidR="00D34D54" w:rsidRPr="006E34E3" w14:paraId="584B8C6B" w14:textId="77777777" w:rsidTr="00DD0B44">
        <w:trPr>
          <w:trHeight w:val="324"/>
          <w:jc w:val="center"/>
        </w:trPr>
        <w:tc>
          <w:tcPr>
            <w:tcW w:w="2237" w:type="pct"/>
            <w:vMerge w:val="restart"/>
            <w:shd w:val="clear" w:color="auto" w:fill="CCCCCC"/>
            <w:vAlign w:val="center"/>
          </w:tcPr>
          <w:p w14:paraId="6AA96D4E" w14:textId="77777777"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14:paraId="00D345B9" w14:textId="77777777"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14:paraId="44266B66" w14:textId="77777777"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69" w:type="pct"/>
            <w:vMerge w:val="restart"/>
            <w:shd w:val="clear" w:color="auto" w:fill="CCCCCC"/>
            <w:vAlign w:val="center"/>
          </w:tcPr>
          <w:p w14:paraId="10F313CE" w14:textId="77777777"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14:paraId="7DFE4884" w14:textId="77777777" w:rsidTr="00DD0B44">
        <w:trPr>
          <w:trHeight w:val="154"/>
          <w:jc w:val="center"/>
        </w:trPr>
        <w:tc>
          <w:tcPr>
            <w:tcW w:w="2237" w:type="pct"/>
            <w:vMerge/>
            <w:shd w:val="clear" w:color="auto" w:fill="CCCCCC"/>
            <w:vAlign w:val="center"/>
          </w:tcPr>
          <w:p w14:paraId="6556C2C1" w14:textId="77777777"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14:paraId="4C7A56CE" w14:textId="77777777"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14:paraId="0C60FDDF" w14:textId="77777777"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14:paraId="7FF8101A" w14:textId="77777777" w:rsidR="00D34D54" w:rsidRPr="006E34E3" w:rsidRDefault="00D34D54" w:rsidP="005A1949">
            <w:pPr>
              <w:jc w:val="center"/>
              <w:rPr>
                <w:rFonts w:ascii="Arial" w:eastAsia="SimSun" w:hAnsi="Arial" w:cs="Arial"/>
                <w:b/>
                <w:bCs/>
                <w:sz w:val="20"/>
                <w:szCs w:val="20"/>
              </w:rPr>
            </w:pPr>
          </w:p>
        </w:tc>
        <w:tc>
          <w:tcPr>
            <w:tcW w:w="669" w:type="pct"/>
            <w:vMerge/>
            <w:shd w:val="clear" w:color="auto" w:fill="CCCCCC"/>
            <w:vAlign w:val="center"/>
          </w:tcPr>
          <w:p w14:paraId="6A8EA935" w14:textId="77777777" w:rsidR="00D34D54" w:rsidRPr="006E34E3" w:rsidRDefault="00D34D54" w:rsidP="005A1949">
            <w:pPr>
              <w:jc w:val="center"/>
              <w:rPr>
                <w:rFonts w:ascii="Arial" w:eastAsia="SimSun" w:hAnsi="Arial" w:cs="Arial"/>
                <w:b/>
                <w:bCs/>
                <w:sz w:val="20"/>
                <w:szCs w:val="20"/>
              </w:rPr>
            </w:pPr>
          </w:p>
        </w:tc>
      </w:tr>
      <w:tr w:rsidR="00D34D54" w:rsidRPr="006E34E3" w14:paraId="03296FD1" w14:textId="77777777" w:rsidTr="00DD0B44">
        <w:trPr>
          <w:trHeight w:val="1942"/>
          <w:jc w:val="center"/>
        </w:trPr>
        <w:tc>
          <w:tcPr>
            <w:tcW w:w="2237" w:type="pct"/>
            <w:vAlign w:val="center"/>
          </w:tcPr>
          <w:p w14:paraId="1F30F03C" w14:textId="77777777"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14:paraId="337CE013" w14:textId="15B6AC1A" w:rsidR="00D34D54" w:rsidRPr="00EC14AE" w:rsidRDefault="00D34D54" w:rsidP="00884468">
            <w:pPr>
              <w:jc w:val="both"/>
              <w:rPr>
                <w:rFonts w:ascii="Arial" w:eastAsia="SimSun" w:hAnsi="Arial" w:cs="Arial"/>
                <w:i/>
                <w:color w:val="808080"/>
                <w:u w:val="dotted"/>
              </w:rPr>
            </w:pPr>
            <w:r w:rsidRPr="00EC14AE">
              <w:rPr>
                <w:rFonts w:ascii="Arial" w:eastAsia="SimSun" w:hAnsi="Arial" w:cs="Arial"/>
                <w:i/>
                <w:color w:val="808080"/>
                <w:sz w:val="22"/>
                <w:szCs w:val="22"/>
                <w:u w:val="dotted"/>
              </w:rPr>
              <w:t>Actividades bajo la conducción del docente como clases te</w:t>
            </w:r>
            <w:r w:rsidR="00884468">
              <w:rPr>
                <w:rFonts w:ascii="Arial" w:eastAsia="SimSun" w:hAnsi="Arial" w:cs="Arial"/>
                <w:i/>
                <w:color w:val="808080"/>
                <w:sz w:val="22"/>
                <w:szCs w:val="22"/>
                <w:u w:val="dotted"/>
              </w:rPr>
              <w:t>óricas, prácticas hospitalarias</w:t>
            </w:r>
            <w:r w:rsidRPr="00EC14AE">
              <w:rPr>
                <w:rFonts w:ascii="Arial" w:eastAsia="SimSun" w:hAnsi="Arial" w:cs="Arial"/>
                <w:i/>
                <w:color w:val="808080"/>
                <w:sz w:val="22"/>
                <w:szCs w:val="22"/>
                <w:u w:val="dotted"/>
              </w:rPr>
              <w:t>, talleres, cursos por internet, seminarios, etc.</w:t>
            </w:r>
          </w:p>
          <w:p w14:paraId="58AD0E2B" w14:textId="77777777"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14:paraId="02057C97" w14:textId="77777777" w:rsidR="00D34D54" w:rsidRPr="00EC14AE" w:rsidRDefault="00D34D54" w:rsidP="005A1949">
            <w:pPr>
              <w:rPr>
                <w:rFonts w:ascii="Arial" w:eastAsia="SimSun" w:hAnsi="Arial" w:cs="Arial"/>
                <w:b/>
                <w:bCs/>
              </w:rPr>
            </w:pPr>
          </w:p>
        </w:tc>
        <w:tc>
          <w:tcPr>
            <w:tcW w:w="698" w:type="pct"/>
            <w:vAlign w:val="center"/>
          </w:tcPr>
          <w:p w14:paraId="27894EBA" w14:textId="77777777" w:rsidR="00D34D54" w:rsidRPr="005673FA" w:rsidRDefault="00DD0B44" w:rsidP="005A1949">
            <w:pPr>
              <w:jc w:val="center"/>
              <w:rPr>
                <w:rFonts w:ascii="Arial" w:eastAsia="SimSun" w:hAnsi="Arial" w:cs="Arial"/>
                <w:b/>
                <w:bCs/>
                <w:i/>
                <w:color w:val="BFBFBF" w:themeColor="background1" w:themeShade="BF"/>
                <w:sz w:val="20"/>
                <w:szCs w:val="20"/>
                <w:u w:val="dotted"/>
              </w:rPr>
            </w:pPr>
            <w:r>
              <w:rPr>
                <w:rFonts w:ascii="Arial" w:eastAsia="SimSun" w:hAnsi="Arial" w:cs="Arial"/>
                <w:b/>
                <w:bCs/>
                <w:i/>
                <w:color w:val="BFBFBF" w:themeColor="background1" w:themeShade="BF"/>
                <w:sz w:val="20"/>
                <w:szCs w:val="20"/>
                <w:u w:val="dotted"/>
              </w:rPr>
              <w:t>3</w:t>
            </w:r>
          </w:p>
        </w:tc>
        <w:tc>
          <w:tcPr>
            <w:tcW w:w="698" w:type="pct"/>
            <w:vAlign w:val="center"/>
          </w:tcPr>
          <w:p w14:paraId="599DECF2" w14:textId="77777777" w:rsidR="00D34D54" w:rsidRPr="006E34E3" w:rsidRDefault="00DD0B44" w:rsidP="005A1949">
            <w:pPr>
              <w:jc w:val="center"/>
              <w:rPr>
                <w:rFonts w:ascii="Arial" w:eastAsia="SimSun" w:hAnsi="Arial" w:cs="Arial"/>
                <w:b/>
                <w:bCs/>
                <w:sz w:val="20"/>
                <w:szCs w:val="20"/>
              </w:rPr>
            </w:pPr>
            <w:r>
              <w:rPr>
                <w:rFonts w:ascii="Arial" w:eastAsia="SimSun" w:hAnsi="Arial" w:cs="Arial"/>
                <w:b/>
                <w:bCs/>
                <w:sz w:val="20"/>
                <w:szCs w:val="20"/>
              </w:rPr>
              <w:t>1</w:t>
            </w:r>
          </w:p>
        </w:tc>
        <w:tc>
          <w:tcPr>
            <w:tcW w:w="698" w:type="pct"/>
            <w:vAlign w:val="center"/>
          </w:tcPr>
          <w:p w14:paraId="1A97D350" w14:textId="77777777" w:rsidR="00D34D54" w:rsidRPr="006E34E3" w:rsidRDefault="00D34D54" w:rsidP="005A1949">
            <w:pPr>
              <w:jc w:val="center"/>
              <w:rPr>
                <w:rFonts w:ascii="Arial" w:eastAsia="SimSun" w:hAnsi="Arial" w:cs="Arial"/>
                <w:b/>
                <w:bCs/>
                <w:sz w:val="20"/>
                <w:szCs w:val="20"/>
              </w:rPr>
            </w:pPr>
          </w:p>
        </w:tc>
        <w:tc>
          <w:tcPr>
            <w:tcW w:w="669" w:type="pct"/>
            <w:vAlign w:val="center"/>
          </w:tcPr>
          <w:p w14:paraId="4D925DE8" w14:textId="77777777" w:rsidR="00D34D54" w:rsidRPr="006E34E3" w:rsidRDefault="00D34D54" w:rsidP="005A1949">
            <w:pPr>
              <w:jc w:val="center"/>
              <w:rPr>
                <w:rFonts w:ascii="Arial" w:eastAsia="SimSun" w:hAnsi="Arial" w:cs="Arial"/>
                <w:b/>
                <w:bCs/>
                <w:sz w:val="20"/>
                <w:szCs w:val="20"/>
              </w:rPr>
            </w:pPr>
          </w:p>
        </w:tc>
      </w:tr>
    </w:tbl>
    <w:p w14:paraId="67B352EE" w14:textId="77777777" w:rsidR="00D34D54" w:rsidRDefault="00D34D54" w:rsidP="00EC14AE">
      <w:pPr>
        <w:rPr>
          <w:rFonts w:ascii="Arial" w:hAnsi="Arial" w:cs="Arial"/>
          <w:b/>
          <w:bCs/>
          <w:sz w:val="22"/>
          <w:szCs w:val="22"/>
        </w:rPr>
      </w:pPr>
    </w:p>
    <w:p w14:paraId="65816288" w14:textId="77777777" w:rsidR="00D34D54" w:rsidRDefault="00D34D54" w:rsidP="00EC14AE">
      <w:pPr>
        <w:rPr>
          <w:rFonts w:ascii="Arial" w:hAnsi="Arial" w:cs="Arial"/>
          <w:b/>
          <w:bCs/>
          <w:sz w:val="22"/>
          <w:szCs w:val="22"/>
        </w:rPr>
      </w:pPr>
      <w:r>
        <w:rPr>
          <w:rFonts w:ascii="Arial" w:hAnsi="Arial" w:cs="Arial"/>
          <w:b/>
          <w:bCs/>
          <w:sz w:val="22"/>
          <w:szCs w:val="22"/>
        </w:rPr>
        <w:t xml:space="preserve">  </w:t>
      </w:r>
    </w:p>
    <w:p w14:paraId="2FADE5BB" w14:textId="77777777" w:rsidR="00D34D54" w:rsidRDefault="00D34D54" w:rsidP="00EC14AE">
      <w:pPr>
        <w:rPr>
          <w:rFonts w:ascii="Arial" w:hAnsi="Arial" w:cs="Arial"/>
          <w:b/>
          <w:bCs/>
          <w:sz w:val="22"/>
          <w:szCs w:val="22"/>
        </w:rPr>
      </w:pPr>
    </w:p>
    <w:p w14:paraId="3D53071B" w14:textId="77777777"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9"/>
        <w:gridCol w:w="6123"/>
      </w:tblGrid>
      <w:tr w:rsidR="00D34D54" w:rsidRPr="00C56507" w14:paraId="5FA4D54F" w14:textId="77777777" w:rsidTr="008D502C">
        <w:tc>
          <w:tcPr>
            <w:tcW w:w="1927" w:type="pct"/>
            <w:vAlign w:val="center"/>
          </w:tcPr>
          <w:p w14:paraId="35447E49" w14:textId="77777777"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14:paraId="1FAD8A71" w14:textId="5E37F484" w:rsidR="00D34D54" w:rsidRPr="00EC14AE" w:rsidRDefault="00DD0B44" w:rsidP="005A1949">
            <w:pPr>
              <w:jc w:val="both"/>
              <w:rPr>
                <w:rFonts w:ascii="Arial" w:hAnsi="Arial" w:cs="Arial"/>
                <w:i/>
                <w:color w:val="808080"/>
                <w:u w:val="dotted"/>
              </w:rPr>
            </w:pPr>
            <w:r>
              <w:rPr>
                <w:rFonts w:ascii="Arial" w:hAnsi="Arial" w:cs="Arial"/>
                <w:i/>
                <w:color w:val="808080"/>
                <w:sz w:val="22"/>
                <w:szCs w:val="22"/>
                <w:u w:val="dotted"/>
              </w:rPr>
              <w:t xml:space="preserve">Mario García Carrasco, </w:t>
            </w:r>
            <w:r w:rsidR="00884468">
              <w:rPr>
                <w:rFonts w:ascii="Arial" w:hAnsi="Arial" w:cs="Arial"/>
                <w:i/>
                <w:color w:val="808080"/>
                <w:sz w:val="22"/>
                <w:szCs w:val="22"/>
                <w:u w:val="dotted"/>
              </w:rPr>
              <w:t xml:space="preserve">Claudia Mendoza Pinto, </w:t>
            </w:r>
            <w:r>
              <w:rPr>
                <w:rFonts w:ascii="Arial" w:hAnsi="Arial" w:cs="Arial"/>
                <w:i/>
                <w:color w:val="808080"/>
                <w:sz w:val="22"/>
                <w:szCs w:val="22"/>
                <w:u w:val="dotted"/>
              </w:rPr>
              <w:t xml:space="preserve">Cecilia Aguilar </w:t>
            </w:r>
            <w:r w:rsidR="005348F6">
              <w:rPr>
                <w:rFonts w:ascii="Arial" w:hAnsi="Arial" w:cs="Arial"/>
                <w:i/>
                <w:color w:val="808080"/>
                <w:sz w:val="22"/>
                <w:szCs w:val="22"/>
                <w:u w:val="dotted"/>
              </w:rPr>
              <w:t>Domínguez</w:t>
            </w:r>
            <w:r>
              <w:rPr>
                <w:rFonts w:ascii="Arial" w:hAnsi="Arial" w:cs="Arial"/>
                <w:i/>
                <w:color w:val="808080"/>
                <w:sz w:val="22"/>
                <w:szCs w:val="22"/>
                <w:u w:val="dotted"/>
              </w:rPr>
              <w:t xml:space="preserve"> </w:t>
            </w:r>
          </w:p>
        </w:tc>
      </w:tr>
      <w:tr w:rsidR="00D34D54" w:rsidRPr="00C56507" w14:paraId="1FF9B7A9" w14:textId="77777777" w:rsidTr="008D502C">
        <w:trPr>
          <w:trHeight w:val="595"/>
        </w:trPr>
        <w:tc>
          <w:tcPr>
            <w:tcW w:w="1927" w:type="pct"/>
            <w:vAlign w:val="center"/>
          </w:tcPr>
          <w:p w14:paraId="519823BF" w14:textId="77777777"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14:paraId="54A02D61" w14:textId="026ABCA2" w:rsidR="00D34D54" w:rsidRPr="00DD0B44" w:rsidRDefault="00697EF8" w:rsidP="005A1949">
            <w:pPr>
              <w:jc w:val="both"/>
              <w:rPr>
                <w:rFonts w:ascii="Arial" w:hAnsi="Arial" w:cs="Arial"/>
                <w:b/>
                <w:i/>
                <w:color w:val="808080"/>
                <w:u w:val="dotted"/>
              </w:rPr>
            </w:pPr>
            <w:r>
              <w:rPr>
                <w:rFonts w:ascii="Arial" w:hAnsi="Arial" w:cs="Arial"/>
                <w:b/>
                <w:i/>
                <w:color w:val="808080"/>
                <w:sz w:val="22"/>
                <w:szCs w:val="22"/>
                <w:u w:val="dotted"/>
              </w:rPr>
              <w:t>19 Junio 2013</w:t>
            </w:r>
          </w:p>
        </w:tc>
      </w:tr>
      <w:tr w:rsidR="00467B91" w:rsidRPr="00C56507" w14:paraId="42E30C07" w14:textId="77777777" w:rsidTr="008D502C">
        <w:tc>
          <w:tcPr>
            <w:tcW w:w="1927" w:type="pct"/>
            <w:vAlign w:val="center"/>
          </w:tcPr>
          <w:p w14:paraId="4A078491" w14:textId="77777777"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14:paraId="1D759508" w14:textId="77777777" w:rsidR="00467B91" w:rsidRPr="00EC14AE" w:rsidRDefault="00DD0B44" w:rsidP="00467B91">
            <w:pPr>
              <w:jc w:val="both"/>
              <w:rPr>
                <w:rFonts w:ascii="Arial" w:hAnsi="Arial" w:cs="Arial"/>
                <w:i/>
                <w:color w:val="808080"/>
                <w:u w:val="dotted"/>
              </w:rPr>
            </w:pPr>
            <w:r>
              <w:rPr>
                <w:rFonts w:ascii="Arial" w:hAnsi="Arial" w:cs="Arial"/>
                <w:i/>
                <w:color w:val="808080"/>
                <w:sz w:val="22"/>
                <w:szCs w:val="22"/>
                <w:u w:val="dotted"/>
              </w:rPr>
              <w:t>04/Agosto/2016</w:t>
            </w:r>
          </w:p>
        </w:tc>
      </w:tr>
      <w:tr w:rsidR="00D34D54" w:rsidRPr="00C56507" w14:paraId="7CA25D15" w14:textId="77777777" w:rsidTr="008D502C">
        <w:tc>
          <w:tcPr>
            <w:tcW w:w="1927" w:type="pct"/>
            <w:vAlign w:val="center"/>
          </w:tcPr>
          <w:p w14:paraId="1B514442" w14:textId="77777777"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14:paraId="17B4580B" w14:textId="77777777" w:rsidR="00D34D54" w:rsidRPr="00EC14AE" w:rsidRDefault="00DD0B44" w:rsidP="005A1949">
            <w:pPr>
              <w:jc w:val="both"/>
              <w:rPr>
                <w:rFonts w:ascii="Arial" w:hAnsi="Arial" w:cs="Arial"/>
                <w:i/>
                <w:color w:val="808080"/>
                <w:u w:val="dotted"/>
              </w:rPr>
            </w:pPr>
            <w:r>
              <w:rPr>
                <w:rFonts w:ascii="Arial" w:hAnsi="Arial" w:cs="Arial"/>
                <w:i/>
                <w:color w:val="808080"/>
                <w:u w:val="dotted"/>
              </w:rPr>
              <w:t>11/Agosto/2016</w:t>
            </w:r>
          </w:p>
        </w:tc>
      </w:tr>
      <w:tr w:rsidR="00D34D54" w:rsidRPr="00C56507" w14:paraId="66F1CA56" w14:textId="77777777" w:rsidTr="008D502C">
        <w:tc>
          <w:tcPr>
            <w:tcW w:w="1927" w:type="pct"/>
            <w:vAlign w:val="center"/>
          </w:tcPr>
          <w:p w14:paraId="7BD9EC94" w14:textId="77777777"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14:paraId="7255F701" w14:textId="269D7FA2" w:rsidR="00D34D54" w:rsidRPr="00F01434" w:rsidRDefault="00697EF8" w:rsidP="00DD0B44">
            <w:pPr>
              <w:jc w:val="both"/>
              <w:rPr>
                <w:rFonts w:ascii="Arial" w:hAnsi="Arial" w:cs="Arial"/>
                <w:sz w:val="22"/>
                <w:szCs w:val="22"/>
              </w:rPr>
            </w:pPr>
            <w:r>
              <w:rPr>
                <w:rFonts w:ascii="Arial" w:hAnsi="Arial" w:cs="Arial"/>
                <w:i/>
                <w:color w:val="808080"/>
                <w:sz w:val="22"/>
                <w:szCs w:val="22"/>
                <w:u w:val="dotted"/>
              </w:rPr>
              <w:t>Mario García Carrasco, Claudia Mendoza Pinto, Cecilia Aguilar Domínguez</w:t>
            </w:r>
          </w:p>
        </w:tc>
      </w:tr>
      <w:tr w:rsidR="00D34D54" w:rsidRPr="00C56507" w14:paraId="77803676" w14:textId="77777777" w:rsidTr="008D502C">
        <w:tc>
          <w:tcPr>
            <w:tcW w:w="1927" w:type="pct"/>
            <w:vAlign w:val="center"/>
          </w:tcPr>
          <w:p w14:paraId="64EC3183" w14:textId="77777777"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14:paraId="54345A7C" w14:textId="732A6753" w:rsidR="00D34D54" w:rsidRPr="000E2E4B" w:rsidRDefault="00DD0B44" w:rsidP="005A1949">
            <w:pPr>
              <w:jc w:val="both"/>
              <w:rPr>
                <w:rFonts w:ascii="Arial" w:hAnsi="Arial" w:cs="Arial"/>
                <w:sz w:val="22"/>
                <w:szCs w:val="22"/>
              </w:rPr>
            </w:pPr>
            <w:r>
              <w:rPr>
                <w:rFonts w:ascii="Arial" w:hAnsi="Arial" w:cs="Arial"/>
                <w:i/>
                <w:color w:val="808080"/>
                <w:sz w:val="22"/>
                <w:szCs w:val="22"/>
                <w:u w:val="dotted"/>
              </w:rPr>
              <w:t xml:space="preserve">Se agregaron nuevas fuentes bibliográficas en la unidad I, Enfermedades Autoinmunes </w:t>
            </w:r>
            <w:r w:rsidR="005348F6">
              <w:rPr>
                <w:rFonts w:ascii="Arial" w:hAnsi="Arial" w:cs="Arial"/>
                <w:i/>
                <w:color w:val="808080"/>
                <w:sz w:val="22"/>
                <w:szCs w:val="22"/>
                <w:u w:val="dotted"/>
              </w:rPr>
              <w:t>Sistémicas</w:t>
            </w:r>
            <w:r>
              <w:rPr>
                <w:rFonts w:ascii="Arial" w:hAnsi="Arial" w:cs="Arial"/>
                <w:i/>
                <w:color w:val="808080"/>
                <w:sz w:val="22"/>
                <w:szCs w:val="22"/>
                <w:u w:val="dotted"/>
              </w:rPr>
              <w:t xml:space="preserve"> </w:t>
            </w:r>
          </w:p>
        </w:tc>
      </w:tr>
    </w:tbl>
    <w:p w14:paraId="0CB650E5" w14:textId="77777777" w:rsidR="00D34D54" w:rsidRDefault="00D34D54" w:rsidP="00F4197D">
      <w:pPr>
        <w:tabs>
          <w:tab w:val="left" w:pos="945"/>
        </w:tabs>
      </w:pPr>
    </w:p>
    <w:p w14:paraId="494A16C4" w14:textId="77777777" w:rsidR="00D34D54" w:rsidRDefault="00D34D54" w:rsidP="00F4197D">
      <w:pPr>
        <w:tabs>
          <w:tab w:val="left" w:pos="945"/>
        </w:tabs>
      </w:pPr>
    </w:p>
    <w:p w14:paraId="3A58322C" w14:textId="77777777"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6121"/>
      </w:tblGrid>
      <w:tr w:rsidR="00D34D54" w:rsidRPr="00C56507" w14:paraId="709789A2" w14:textId="77777777" w:rsidTr="005A1949">
        <w:trPr>
          <w:jc w:val="center"/>
        </w:trPr>
        <w:tc>
          <w:tcPr>
            <w:tcW w:w="1928" w:type="pct"/>
            <w:vAlign w:val="center"/>
          </w:tcPr>
          <w:p w14:paraId="64899B12" w14:textId="77777777"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14:paraId="0E0F009F" w14:textId="03362353" w:rsidR="00D34D54" w:rsidRPr="00EC14AE" w:rsidRDefault="00DD0B44" w:rsidP="00697EF8">
            <w:pPr>
              <w:jc w:val="both"/>
              <w:rPr>
                <w:rFonts w:ascii="Arial" w:hAnsi="Arial" w:cs="Arial"/>
                <w:i/>
                <w:color w:val="808080"/>
                <w:u w:val="dotted"/>
              </w:rPr>
            </w:pPr>
            <w:r>
              <w:rPr>
                <w:rFonts w:ascii="Arial" w:hAnsi="Arial" w:cs="Arial"/>
                <w:i/>
                <w:color w:val="808080"/>
                <w:sz w:val="22"/>
                <w:szCs w:val="22"/>
                <w:u w:val="dotted"/>
              </w:rPr>
              <w:t xml:space="preserve">Reumatología </w:t>
            </w:r>
          </w:p>
        </w:tc>
      </w:tr>
      <w:tr w:rsidR="00D34D54" w:rsidRPr="00C56507" w14:paraId="27A14E06" w14:textId="77777777" w:rsidTr="00DD0B44">
        <w:trPr>
          <w:trHeight w:val="557"/>
          <w:jc w:val="center"/>
        </w:trPr>
        <w:tc>
          <w:tcPr>
            <w:tcW w:w="1928" w:type="pct"/>
            <w:vAlign w:val="center"/>
          </w:tcPr>
          <w:p w14:paraId="0087FCB3" w14:textId="77777777"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14:paraId="7BF6016B" w14:textId="77777777" w:rsidR="00D34D54" w:rsidRPr="00EC14AE" w:rsidRDefault="00DD0B44" w:rsidP="005A1949">
            <w:pPr>
              <w:jc w:val="both"/>
              <w:rPr>
                <w:rFonts w:ascii="Arial" w:hAnsi="Arial" w:cs="Arial"/>
                <w:i/>
                <w:color w:val="808080"/>
                <w:u w:val="dotted"/>
              </w:rPr>
            </w:pPr>
            <w:r>
              <w:rPr>
                <w:rFonts w:ascii="Arial" w:hAnsi="Arial" w:cs="Arial"/>
                <w:i/>
                <w:color w:val="808080"/>
                <w:sz w:val="22"/>
                <w:szCs w:val="22"/>
                <w:u w:val="dotted"/>
              </w:rPr>
              <w:t>Especialidad Médica o Maestría en Ciencias Médicas e Investigación</w:t>
            </w:r>
          </w:p>
        </w:tc>
      </w:tr>
      <w:tr w:rsidR="00D34D54" w:rsidRPr="00C56507" w14:paraId="6D673431" w14:textId="77777777" w:rsidTr="005A1949">
        <w:trPr>
          <w:jc w:val="center"/>
        </w:trPr>
        <w:tc>
          <w:tcPr>
            <w:tcW w:w="1928" w:type="pct"/>
            <w:vAlign w:val="center"/>
          </w:tcPr>
          <w:p w14:paraId="723B0DA0" w14:textId="77777777"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14:paraId="5E869DF9" w14:textId="77777777" w:rsidR="00D34D54" w:rsidRPr="00EC14AE" w:rsidRDefault="00DD0B44" w:rsidP="005A1949">
            <w:pPr>
              <w:spacing w:line="360" w:lineRule="auto"/>
              <w:jc w:val="both"/>
              <w:rPr>
                <w:rFonts w:ascii="Arial" w:hAnsi="Arial" w:cs="Arial"/>
                <w:i/>
                <w:color w:val="808080"/>
                <w:u w:val="dotted"/>
              </w:rPr>
            </w:pPr>
            <w:r>
              <w:rPr>
                <w:rFonts w:ascii="Arial" w:hAnsi="Arial" w:cs="Arial"/>
                <w:i/>
                <w:color w:val="808080"/>
                <w:sz w:val="22"/>
                <w:szCs w:val="22"/>
                <w:u w:val="dotted"/>
              </w:rPr>
              <w:t xml:space="preserve">2 </w:t>
            </w:r>
            <w:r w:rsidR="00D34D54" w:rsidRPr="00EC14AE">
              <w:rPr>
                <w:rFonts w:ascii="Arial" w:hAnsi="Arial" w:cs="Arial"/>
                <w:i/>
                <w:color w:val="808080"/>
                <w:sz w:val="22"/>
                <w:szCs w:val="22"/>
                <w:u w:val="dotted"/>
              </w:rPr>
              <w:t>años</w:t>
            </w:r>
          </w:p>
        </w:tc>
      </w:tr>
      <w:tr w:rsidR="00D34D54" w:rsidRPr="00C56507" w14:paraId="18821E43" w14:textId="77777777" w:rsidTr="005A1949">
        <w:trPr>
          <w:jc w:val="center"/>
        </w:trPr>
        <w:tc>
          <w:tcPr>
            <w:tcW w:w="1928" w:type="pct"/>
            <w:vAlign w:val="center"/>
          </w:tcPr>
          <w:p w14:paraId="2B4A3ABB" w14:textId="77777777"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14:paraId="59BBE662" w14:textId="77777777" w:rsidR="00D34D54" w:rsidRPr="00EC14AE" w:rsidRDefault="00DD0B44" w:rsidP="005A1949">
            <w:pPr>
              <w:spacing w:line="360" w:lineRule="auto"/>
              <w:jc w:val="both"/>
              <w:rPr>
                <w:rFonts w:ascii="Arial" w:hAnsi="Arial" w:cs="Arial"/>
                <w:i/>
                <w:color w:val="808080"/>
                <w:u w:val="dotted"/>
              </w:rPr>
            </w:pPr>
            <w:r>
              <w:rPr>
                <w:rFonts w:ascii="Arial" w:hAnsi="Arial" w:cs="Arial"/>
                <w:i/>
                <w:color w:val="808080"/>
                <w:sz w:val="22"/>
                <w:szCs w:val="22"/>
                <w:u w:val="dotted"/>
              </w:rPr>
              <w:t xml:space="preserve">4 </w:t>
            </w:r>
            <w:r w:rsidR="00D34D54" w:rsidRPr="00EC14AE">
              <w:rPr>
                <w:rFonts w:ascii="Arial" w:hAnsi="Arial" w:cs="Arial"/>
                <w:i/>
                <w:color w:val="808080"/>
                <w:sz w:val="22"/>
                <w:szCs w:val="22"/>
                <w:u w:val="dotted"/>
              </w:rPr>
              <w:t>años</w:t>
            </w:r>
          </w:p>
        </w:tc>
      </w:tr>
    </w:tbl>
    <w:p w14:paraId="52CFAFF4" w14:textId="77777777" w:rsidR="00D34D54" w:rsidRDefault="00D34D54" w:rsidP="00EC14AE">
      <w:pPr>
        <w:jc w:val="both"/>
        <w:rPr>
          <w:rFonts w:ascii="Arial" w:hAnsi="Arial" w:cs="Arial"/>
          <w:b/>
          <w:sz w:val="20"/>
          <w:szCs w:val="20"/>
          <w:lang w:val="es-MX"/>
        </w:rPr>
      </w:pPr>
    </w:p>
    <w:p w14:paraId="049E05A7" w14:textId="77777777" w:rsidR="00F01434" w:rsidRDefault="00F01434" w:rsidP="002234B6">
      <w:pPr>
        <w:spacing w:line="360" w:lineRule="auto"/>
        <w:ind w:left="360"/>
        <w:jc w:val="both"/>
        <w:rPr>
          <w:rFonts w:ascii="Arial" w:hAnsi="Arial" w:cs="Arial"/>
          <w:b/>
          <w:sz w:val="22"/>
          <w:szCs w:val="22"/>
          <w:lang w:val="es-MX"/>
        </w:rPr>
      </w:pPr>
    </w:p>
    <w:p w14:paraId="3D4B7B42" w14:textId="2E3CC054" w:rsidR="0037115E"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DD0B44">
        <w:rPr>
          <w:rFonts w:ascii="Arial" w:hAnsi="Arial" w:cs="Arial"/>
          <w:b/>
          <w:sz w:val="22"/>
          <w:szCs w:val="22"/>
          <w:lang w:val="es-MX"/>
        </w:rPr>
        <w:t xml:space="preserve">Que el alumno sea capaz de identificar y brindar un </w:t>
      </w:r>
      <w:r w:rsidR="005348F6">
        <w:rPr>
          <w:rFonts w:ascii="Arial" w:hAnsi="Arial" w:cs="Arial"/>
          <w:b/>
          <w:sz w:val="22"/>
          <w:szCs w:val="22"/>
          <w:lang w:val="es-MX"/>
        </w:rPr>
        <w:t>diagnóstico</w:t>
      </w:r>
      <w:r w:rsidR="00DD0B44">
        <w:rPr>
          <w:rFonts w:ascii="Arial" w:hAnsi="Arial" w:cs="Arial"/>
          <w:b/>
          <w:sz w:val="22"/>
          <w:szCs w:val="22"/>
          <w:lang w:val="es-MX"/>
        </w:rPr>
        <w:t xml:space="preserve"> oportuno de las enfermedades </w:t>
      </w:r>
      <w:r w:rsidR="005348F6">
        <w:rPr>
          <w:rFonts w:ascii="Arial" w:hAnsi="Arial" w:cs="Arial"/>
          <w:b/>
          <w:sz w:val="22"/>
          <w:szCs w:val="22"/>
          <w:lang w:val="es-MX"/>
        </w:rPr>
        <w:t>reumáticas</w:t>
      </w:r>
      <w:r w:rsidR="00DD0B44">
        <w:rPr>
          <w:rFonts w:ascii="Arial" w:hAnsi="Arial" w:cs="Arial"/>
          <w:b/>
          <w:sz w:val="22"/>
          <w:szCs w:val="22"/>
          <w:lang w:val="es-MX"/>
        </w:rPr>
        <w:t xml:space="preserve"> a primer nivel de atención</w:t>
      </w:r>
      <w:r w:rsidR="009D5A33" w:rsidRPr="00BA6485">
        <w:rPr>
          <w:rFonts w:ascii="Arial" w:hAnsi="Arial" w:cs="Arial"/>
          <w:i/>
          <w:color w:val="808080"/>
          <w:sz w:val="22"/>
          <w:szCs w:val="22"/>
          <w:u w:val="dotted"/>
        </w:rPr>
        <w:t xml:space="preserve"> </w:t>
      </w:r>
    </w:p>
    <w:p w14:paraId="13C47789" w14:textId="77777777" w:rsidR="0036291E" w:rsidRPr="002234B6" w:rsidRDefault="0036291E" w:rsidP="00875D0F">
      <w:pPr>
        <w:tabs>
          <w:tab w:val="left" w:pos="945"/>
        </w:tabs>
        <w:rPr>
          <w:rFonts w:ascii="Arial" w:hAnsi="Arial" w:cs="Arial"/>
          <w:i/>
          <w:color w:val="808080"/>
          <w:sz w:val="22"/>
          <w:szCs w:val="22"/>
          <w:u w:val="dotted"/>
        </w:rPr>
      </w:pPr>
    </w:p>
    <w:p w14:paraId="732A6D1A" w14:textId="77777777" w:rsidR="005B32BC" w:rsidRPr="00697EF8" w:rsidRDefault="0037115E" w:rsidP="00697EF8">
      <w:pPr>
        <w:tabs>
          <w:tab w:val="left" w:pos="945"/>
        </w:tabs>
        <w:spacing w:line="360" w:lineRule="auto"/>
        <w:jc w:val="both"/>
        <w:rPr>
          <w:rFonts w:ascii="Arial" w:hAnsi="Arial" w:cs="Arial"/>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DD0B44" w:rsidRPr="00697EF8">
        <w:rPr>
          <w:rFonts w:ascii="Arial" w:hAnsi="Arial" w:cs="Arial"/>
        </w:rPr>
        <w:t>el alumno se integre como un elemento con capacidad técnica y humana  que le dan certeza a la comunidad.</w:t>
      </w:r>
    </w:p>
    <w:p w14:paraId="3DA87056" w14:textId="77777777" w:rsidR="00DD0B44" w:rsidRPr="00697EF8" w:rsidRDefault="00DD0B44" w:rsidP="00697EF8">
      <w:pPr>
        <w:widowControl w:val="0"/>
        <w:tabs>
          <w:tab w:val="left" w:pos="220"/>
          <w:tab w:val="left" w:pos="720"/>
        </w:tabs>
        <w:autoSpaceDE w:val="0"/>
        <w:autoSpaceDN w:val="0"/>
        <w:adjustRightInd w:val="0"/>
        <w:spacing w:after="240"/>
        <w:jc w:val="both"/>
        <w:rPr>
          <w:rFonts w:ascii="Arial" w:eastAsia="Calibri" w:hAnsi="Arial" w:cs="Arial"/>
          <w:lang w:val="es-ES_tradnl" w:eastAsia="es-MX"/>
        </w:rPr>
      </w:pPr>
      <w:r w:rsidRPr="00697EF8">
        <w:rPr>
          <w:rFonts w:ascii="Arial" w:eastAsia="Calibri" w:hAnsi="Arial" w:cs="Arial"/>
          <w:lang w:val="es-ES_tradnl" w:eastAsia="es-MX"/>
        </w:rPr>
        <w:t xml:space="preserve">Debiendo utilizar los programas nacionales y la mejor evidencia disponible para instrumentar acciones que den respuesta a las necesidades de salud. </w:t>
      </w:r>
      <w:r w:rsidRPr="00697EF8">
        <w:rPr>
          <w:rFonts w:ascii="MS Gothic" w:eastAsia="MS Gothic" w:hAnsi="MS Gothic" w:cs="MS Gothic" w:hint="eastAsia"/>
          <w:lang w:val="es-ES_tradnl" w:eastAsia="es-MX"/>
        </w:rPr>
        <w:t> </w:t>
      </w:r>
    </w:p>
    <w:p w14:paraId="01EA70AF" w14:textId="77777777" w:rsidR="00DD0B44" w:rsidRPr="00697EF8" w:rsidRDefault="00DD0B44" w:rsidP="00697EF8">
      <w:pPr>
        <w:widowControl w:val="0"/>
        <w:tabs>
          <w:tab w:val="left" w:pos="220"/>
          <w:tab w:val="left" w:pos="720"/>
        </w:tabs>
        <w:autoSpaceDE w:val="0"/>
        <w:autoSpaceDN w:val="0"/>
        <w:adjustRightInd w:val="0"/>
        <w:spacing w:after="240"/>
        <w:jc w:val="both"/>
        <w:rPr>
          <w:rFonts w:ascii="Arial" w:eastAsia="Calibri" w:hAnsi="Arial" w:cs="Arial"/>
          <w:lang w:val="es-ES_tradnl" w:eastAsia="es-MX"/>
        </w:rPr>
      </w:pPr>
      <w:r w:rsidRPr="00697EF8">
        <w:rPr>
          <w:rFonts w:ascii="Arial" w:eastAsia="Calibri" w:hAnsi="Arial" w:cs="Arial"/>
          <w:lang w:val="es-ES_tradnl" w:eastAsia="es-MX"/>
        </w:rPr>
        <w:t xml:space="preserve">Favoreciendo los estilos de vida y ambiente sano que permitan mejorar la calidad de vida, apoyar el desarrollo humano e incrementar los años de vida saludables. </w:t>
      </w:r>
      <w:r w:rsidRPr="00697EF8">
        <w:rPr>
          <w:rFonts w:ascii="MS Gothic" w:eastAsia="MS Gothic" w:hAnsi="MS Gothic" w:cs="MS Gothic" w:hint="eastAsia"/>
          <w:lang w:val="es-ES_tradnl" w:eastAsia="es-MX"/>
        </w:rPr>
        <w:t> </w:t>
      </w:r>
    </w:p>
    <w:p w14:paraId="19F18A19" w14:textId="77777777" w:rsidR="00DD0B44" w:rsidRPr="00697EF8" w:rsidRDefault="00DD0B44" w:rsidP="00697EF8">
      <w:pPr>
        <w:widowControl w:val="0"/>
        <w:tabs>
          <w:tab w:val="left" w:pos="220"/>
          <w:tab w:val="left" w:pos="720"/>
        </w:tabs>
        <w:autoSpaceDE w:val="0"/>
        <w:autoSpaceDN w:val="0"/>
        <w:adjustRightInd w:val="0"/>
        <w:spacing w:after="240"/>
        <w:jc w:val="both"/>
        <w:rPr>
          <w:rFonts w:ascii="Arial" w:eastAsia="Calibri" w:hAnsi="Arial" w:cs="Arial"/>
          <w:lang w:val="es-ES_tradnl" w:eastAsia="es-MX"/>
        </w:rPr>
      </w:pPr>
      <w:r w:rsidRPr="00697EF8">
        <w:rPr>
          <w:rFonts w:ascii="Arial" w:eastAsia="Calibri" w:hAnsi="Arial" w:cs="Arial"/>
          <w:lang w:val="es-ES_tradnl" w:eastAsia="es-MX"/>
        </w:rPr>
        <w:t xml:space="preserve">Realizando el análisis crítico fundado en la mejor evidencia disponible, promoviendo la efectividad, el mayor beneficio, la justicia distributiva y la equidad. </w:t>
      </w:r>
      <w:r w:rsidRPr="00697EF8">
        <w:rPr>
          <w:rFonts w:ascii="MS Gothic" w:eastAsia="MS Gothic" w:hAnsi="MS Gothic" w:cs="MS Gothic" w:hint="eastAsia"/>
          <w:lang w:val="es-ES_tradnl" w:eastAsia="es-MX"/>
        </w:rPr>
        <w:t> </w:t>
      </w:r>
    </w:p>
    <w:p w14:paraId="624B8E1D" w14:textId="77777777" w:rsidR="00DD0B44" w:rsidRDefault="00DD0B44" w:rsidP="005673FA">
      <w:pPr>
        <w:tabs>
          <w:tab w:val="left" w:pos="945"/>
        </w:tabs>
        <w:spacing w:line="360" w:lineRule="auto"/>
        <w:jc w:val="both"/>
        <w:rPr>
          <w:rFonts w:ascii="Arial" w:hAnsi="Arial" w:cs="Arial"/>
          <w:i/>
          <w:color w:val="808080"/>
          <w:sz w:val="22"/>
          <w:szCs w:val="22"/>
          <w:u w:val="dotted"/>
        </w:rPr>
      </w:pPr>
    </w:p>
    <w:p w14:paraId="0797E5C0" w14:textId="77777777" w:rsidR="005B32BC" w:rsidRDefault="005B32BC" w:rsidP="005673FA">
      <w:pPr>
        <w:tabs>
          <w:tab w:val="left" w:pos="945"/>
        </w:tabs>
        <w:spacing w:line="360" w:lineRule="auto"/>
        <w:jc w:val="both"/>
        <w:rPr>
          <w:rFonts w:ascii="Arial" w:hAnsi="Arial" w:cs="Arial"/>
          <w:i/>
          <w:color w:val="808080"/>
          <w:sz w:val="22"/>
          <w:szCs w:val="22"/>
          <w:u w:val="dotted"/>
        </w:rPr>
      </w:pPr>
    </w:p>
    <w:p w14:paraId="3CCAD848" w14:textId="77777777" w:rsidR="002676E3" w:rsidRDefault="002676E3" w:rsidP="005673FA">
      <w:pPr>
        <w:tabs>
          <w:tab w:val="left" w:pos="945"/>
        </w:tabs>
        <w:spacing w:line="360" w:lineRule="auto"/>
        <w:jc w:val="both"/>
        <w:rPr>
          <w:rFonts w:ascii="Arial" w:hAnsi="Arial" w:cs="Arial"/>
          <w:i/>
          <w:color w:val="808080"/>
          <w:sz w:val="22"/>
          <w:szCs w:val="22"/>
          <w:u w:val="dotted"/>
        </w:rPr>
      </w:pPr>
    </w:p>
    <w:tbl>
      <w:tblPr>
        <w:tblStyle w:val="Tablaconcuadrcula"/>
        <w:tblW w:w="0" w:type="auto"/>
        <w:tblLook w:val="04A0" w:firstRow="1" w:lastRow="0" w:firstColumn="1" w:lastColumn="0" w:noHBand="0" w:noVBand="1"/>
      </w:tblPr>
      <w:tblGrid>
        <w:gridCol w:w="9962"/>
      </w:tblGrid>
      <w:tr w:rsidR="00F01434" w14:paraId="47274DB8" w14:textId="77777777" w:rsidTr="007372AE">
        <w:tc>
          <w:tcPr>
            <w:tcW w:w="10112" w:type="dxa"/>
          </w:tcPr>
          <w:p w14:paraId="6955A9D9" w14:textId="4CD8292F"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lastRenderedPageBreak/>
              <w:t>2</w:t>
            </w:r>
            <w:r w:rsidR="005348F6" w:rsidRPr="00F01434">
              <w:rPr>
                <w:rFonts w:ascii="Arial" w:hAnsi="Arial" w:cs="Arial"/>
                <w:i/>
                <w:color w:val="808080"/>
                <w:sz w:val="22"/>
                <w:szCs w:val="22"/>
                <w:u w:val="dotted"/>
              </w:rPr>
              <w:t>.</w:t>
            </w:r>
            <w:r w:rsidRPr="00F01434">
              <w:rPr>
                <w:rFonts w:ascii="Arial" w:hAnsi="Arial" w:cs="Arial"/>
                <w:i/>
                <w:color w:val="808080"/>
                <w:sz w:val="22"/>
                <w:szCs w:val="22"/>
                <w:u w:val="dotted"/>
              </w:rPr>
              <w:t xml:space="preserve"> Dominio de las </w:t>
            </w:r>
            <w:r w:rsidR="00DD0B44">
              <w:rPr>
                <w:rFonts w:ascii="Arial" w:hAnsi="Arial" w:cs="Arial"/>
                <w:i/>
                <w:color w:val="808080"/>
                <w:sz w:val="22"/>
                <w:szCs w:val="22"/>
                <w:u w:val="dotted"/>
              </w:rPr>
              <w:t xml:space="preserve">bases etiológicas de las enfermedades autoinmunes sistémicas </w:t>
            </w:r>
            <w:r w:rsidR="00793527">
              <w:rPr>
                <w:rFonts w:ascii="Arial" w:hAnsi="Arial" w:cs="Arial"/>
                <w:i/>
                <w:color w:val="808080"/>
                <w:sz w:val="22"/>
                <w:szCs w:val="22"/>
                <w:u w:val="dotted"/>
              </w:rPr>
              <w:t xml:space="preserve"> (AMFEM)</w:t>
            </w:r>
          </w:p>
          <w:p w14:paraId="1661E564" w14:textId="77777777"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 xml:space="preserve"> 2.1 Dimensión biológica</w:t>
            </w:r>
          </w:p>
          <w:p w14:paraId="44A9F4F6" w14:textId="77777777" w:rsidR="00F01434" w:rsidRPr="00F01434" w:rsidRDefault="00F01434" w:rsidP="00F01434">
            <w:pPr>
              <w:jc w:val="both"/>
              <w:rPr>
                <w:color w:val="BFBFBF" w:themeColor="background1" w:themeShade="BF"/>
              </w:rPr>
            </w:pPr>
            <w:r w:rsidRPr="00F01434">
              <w:rPr>
                <w:rFonts w:ascii="Arial" w:hAnsi="Arial" w:cs="Arial"/>
                <w:i/>
                <w:color w:val="808080"/>
                <w:sz w:val="22"/>
                <w:szCs w:val="22"/>
                <w:u w:val="dotted"/>
              </w:rPr>
              <w:t>Capacidad de sustentar decisiones médicas en una síntesis del conocimiento teórico, científico y clínico acerca de la estructura y función del organismo humano en condiciones normales y patológicas. Reconociendo que entre la expresión clínica y el proceso patológico existe una mutua interdependencia y que el abordaje preventivo o terapéutico implica incidir sobre las redes multicausales de la enfermedad.</w:t>
            </w:r>
          </w:p>
        </w:tc>
      </w:tr>
    </w:tbl>
    <w:p w14:paraId="49DD6934" w14:textId="77777777" w:rsidR="00F01434" w:rsidRDefault="00F01434" w:rsidP="00F01434">
      <w:pPr>
        <w:rPr>
          <w:rFonts w:ascii="Arial" w:hAnsi="Arial" w:cs="Arial"/>
          <w:b/>
          <w:sz w:val="22"/>
          <w:szCs w:val="22"/>
        </w:rPr>
      </w:pPr>
    </w:p>
    <w:p w14:paraId="4E19D62B" w14:textId="77777777" w:rsidR="00D34D54" w:rsidRDefault="00D34D54" w:rsidP="00F4197D">
      <w:pPr>
        <w:tabs>
          <w:tab w:val="left" w:pos="945"/>
        </w:tabs>
      </w:pPr>
    </w:p>
    <w:p w14:paraId="503A0723" w14:textId="77777777" w:rsidR="00EE49CC" w:rsidRDefault="00EE49CC" w:rsidP="00F4197D">
      <w:pPr>
        <w:tabs>
          <w:tab w:val="left" w:pos="945"/>
        </w:tabs>
      </w:pPr>
    </w:p>
    <w:p w14:paraId="2EE545EA" w14:textId="77777777" w:rsidR="00793527" w:rsidRDefault="00793527" w:rsidP="00F4197D">
      <w:pPr>
        <w:tabs>
          <w:tab w:val="left" w:pos="945"/>
        </w:tabs>
      </w:pPr>
    </w:p>
    <w:p w14:paraId="2CB7E49F" w14:textId="77777777" w:rsidR="00D34D54" w:rsidRDefault="00D34D54" w:rsidP="00F4197D">
      <w:pPr>
        <w:tabs>
          <w:tab w:val="left" w:pos="945"/>
        </w:tabs>
      </w:pPr>
    </w:p>
    <w:p w14:paraId="25CA6D99" w14:textId="77777777"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4041"/>
        <w:gridCol w:w="2558"/>
      </w:tblGrid>
      <w:tr w:rsidR="00D4289C" w:rsidRPr="006D348C" w14:paraId="7B4C73E6" w14:textId="77777777" w:rsidTr="00B42471">
        <w:trPr>
          <w:cantSplit/>
          <w:trHeight w:val="559"/>
          <w:tblHeader/>
        </w:trPr>
        <w:tc>
          <w:tcPr>
            <w:tcW w:w="1688" w:type="pct"/>
            <w:shd w:val="clear" w:color="auto" w:fill="CCCCCC"/>
            <w:vAlign w:val="center"/>
          </w:tcPr>
          <w:p w14:paraId="61DB4525" w14:textId="77777777"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028" w:type="pct"/>
            <w:shd w:val="clear" w:color="auto" w:fill="CCCCCC"/>
            <w:vAlign w:val="center"/>
          </w:tcPr>
          <w:p w14:paraId="33F88FFB" w14:textId="77777777"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284" w:type="pct"/>
            <w:shd w:val="clear" w:color="auto" w:fill="CCCCCC"/>
            <w:vAlign w:val="center"/>
          </w:tcPr>
          <w:p w14:paraId="61B86D78" w14:textId="77777777"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6D348C" w14:paraId="7EA17FC7" w14:textId="77777777" w:rsidTr="00B42471">
        <w:trPr>
          <w:trHeight w:val="79"/>
        </w:trPr>
        <w:tc>
          <w:tcPr>
            <w:tcW w:w="1688" w:type="pct"/>
          </w:tcPr>
          <w:p w14:paraId="3F07408E" w14:textId="77777777" w:rsidR="00D4289C" w:rsidRPr="003567A6" w:rsidRDefault="00DD0B44" w:rsidP="003567A6">
            <w:pPr>
              <w:jc w:val="center"/>
              <w:rPr>
                <w:rFonts w:ascii="Arial" w:eastAsia="SimSun" w:hAnsi="Arial" w:cs="Arial"/>
                <w:color w:val="808080"/>
              </w:rPr>
            </w:pPr>
            <w:r w:rsidRPr="00DD0B44">
              <w:rPr>
                <w:b/>
              </w:rPr>
              <w:t>UNIDAD I: ENFERMEDADES AUTOINMUNES SISTÉMICAS</w:t>
            </w:r>
          </w:p>
        </w:tc>
        <w:tc>
          <w:tcPr>
            <w:tcW w:w="2028" w:type="pct"/>
          </w:tcPr>
          <w:p w14:paraId="1444671F" w14:textId="77777777" w:rsidR="00DD0B44" w:rsidRPr="0051587F" w:rsidRDefault="00DD0B44" w:rsidP="00DD0B44">
            <w:pPr>
              <w:pStyle w:val="Prrafodelista"/>
              <w:numPr>
                <w:ilvl w:val="0"/>
                <w:numId w:val="9"/>
              </w:numPr>
              <w:rPr>
                <w:b/>
              </w:rPr>
            </w:pPr>
            <w:r w:rsidRPr="0051587F">
              <w:rPr>
                <w:b/>
              </w:rPr>
              <w:t xml:space="preserve">Introducción a la autoinmunidad </w:t>
            </w:r>
          </w:p>
          <w:p w14:paraId="1F34DA71" w14:textId="77777777" w:rsidR="00DD0B44" w:rsidRPr="00151BBC" w:rsidRDefault="00DD0B44" w:rsidP="00DD0B44">
            <w:pPr>
              <w:pStyle w:val="Prrafodelista"/>
              <w:numPr>
                <w:ilvl w:val="1"/>
                <w:numId w:val="9"/>
              </w:numPr>
            </w:pPr>
            <w:r w:rsidRPr="00151BBC">
              <w:t xml:space="preserve">Definición de enfermedad autoinmune </w:t>
            </w:r>
          </w:p>
          <w:p w14:paraId="49ACF425" w14:textId="66D797D8" w:rsidR="00DD0B44" w:rsidRDefault="002676E3" w:rsidP="00DD0B44">
            <w:pPr>
              <w:pStyle w:val="Prrafodelista"/>
              <w:numPr>
                <w:ilvl w:val="0"/>
                <w:numId w:val="9"/>
              </w:numPr>
              <w:rPr>
                <w:b/>
              </w:rPr>
            </w:pPr>
            <w:r>
              <w:rPr>
                <w:b/>
              </w:rPr>
              <w:t>Artritis</w:t>
            </w:r>
            <w:r w:rsidR="00DD0B44">
              <w:rPr>
                <w:b/>
              </w:rPr>
              <w:t xml:space="preserve"> Reumatoide </w:t>
            </w:r>
          </w:p>
          <w:p w14:paraId="0B1F1A25" w14:textId="77777777" w:rsidR="00DD0B44" w:rsidRPr="00151BBC" w:rsidRDefault="00DD0B44" w:rsidP="00DD0B44">
            <w:pPr>
              <w:pStyle w:val="Prrafodelista"/>
              <w:numPr>
                <w:ilvl w:val="1"/>
                <w:numId w:val="9"/>
              </w:numPr>
            </w:pPr>
            <w:r w:rsidRPr="00151BBC">
              <w:t xml:space="preserve">Definición </w:t>
            </w:r>
          </w:p>
          <w:p w14:paraId="433AA3BB" w14:textId="77777777" w:rsidR="00DD0B44" w:rsidRPr="00151BBC" w:rsidRDefault="00DD0B44" w:rsidP="00DD0B44">
            <w:pPr>
              <w:pStyle w:val="Prrafodelista"/>
              <w:numPr>
                <w:ilvl w:val="1"/>
                <w:numId w:val="9"/>
              </w:numPr>
            </w:pPr>
            <w:r w:rsidRPr="00151BBC">
              <w:t xml:space="preserve">Epidemiología </w:t>
            </w:r>
          </w:p>
          <w:p w14:paraId="3BA80FCE" w14:textId="77777777" w:rsidR="00DD0B44" w:rsidRPr="00151BBC" w:rsidRDefault="00DD0B44" w:rsidP="00DD0B44">
            <w:pPr>
              <w:pStyle w:val="Prrafodelista"/>
              <w:numPr>
                <w:ilvl w:val="1"/>
                <w:numId w:val="9"/>
              </w:numPr>
            </w:pPr>
            <w:r w:rsidRPr="00151BBC">
              <w:t>Etiopatogenia</w:t>
            </w:r>
          </w:p>
          <w:p w14:paraId="397327A1" w14:textId="6E3155AD" w:rsidR="00DD0B44" w:rsidRPr="00151BBC" w:rsidRDefault="002676E3" w:rsidP="00DD0B44">
            <w:pPr>
              <w:pStyle w:val="Prrafodelista"/>
              <w:numPr>
                <w:ilvl w:val="1"/>
                <w:numId w:val="9"/>
              </w:numPr>
            </w:pPr>
            <w:r>
              <w:t>C</w:t>
            </w:r>
            <w:r w:rsidR="00DD0B44" w:rsidRPr="00151BBC">
              <w:t xml:space="preserve">uadro clínico </w:t>
            </w:r>
          </w:p>
          <w:p w14:paraId="11C42482" w14:textId="51A4F58E" w:rsidR="00DD0B44" w:rsidRPr="00151BBC" w:rsidRDefault="002676E3" w:rsidP="00DD0B44">
            <w:pPr>
              <w:pStyle w:val="Prrafodelista"/>
              <w:numPr>
                <w:ilvl w:val="1"/>
                <w:numId w:val="9"/>
              </w:numPr>
            </w:pPr>
            <w:r>
              <w:t>Diagnó</w:t>
            </w:r>
            <w:r w:rsidR="00DD0B44" w:rsidRPr="00151BBC">
              <w:t>stico</w:t>
            </w:r>
          </w:p>
          <w:p w14:paraId="590A5307" w14:textId="39B9B423" w:rsidR="00DD0B44" w:rsidRPr="00151BBC" w:rsidRDefault="002676E3" w:rsidP="002676E3">
            <w:pPr>
              <w:pStyle w:val="Prrafodelista"/>
              <w:numPr>
                <w:ilvl w:val="1"/>
                <w:numId w:val="9"/>
              </w:numPr>
            </w:pPr>
            <w:r>
              <w:t>T</w:t>
            </w:r>
            <w:r w:rsidR="00DD0B44" w:rsidRPr="00151BBC">
              <w:t xml:space="preserve">ratamiento </w:t>
            </w:r>
          </w:p>
          <w:p w14:paraId="7C202402" w14:textId="77777777" w:rsidR="00DD0B44" w:rsidRDefault="00DD0B44" w:rsidP="00DD0B44">
            <w:pPr>
              <w:pStyle w:val="Prrafodelista"/>
              <w:numPr>
                <w:ilvl w:val="0"/>
                <w:numId w:val="9"/>
              </w:numPr>
              <w:rPr>
                <w:b/>
              </w:rPr>
            </w:pPr>
            <w:r>
              <w:rPr>
                <w:b/>
              </w:rPr>
              <w:t xml:space="preserve">Lupus Eritematoso Sistémico </w:t>
            </w:r>
          </w:p>
          <w:p w14:paraId="78125337" w14:textId="77777777" w:rsidR="00DD0B44" w:rsidRPr="00151BBC" w:rsidRDefault="00DD0B44" w:rsidP="00DD0B44">
            <w:pPr>
              <w:pStyle w:val="Prrafodelista"/>
              <w:numPr>
                <w:ilvl w:val="1"/>
                <w:numId w:val="9"/>
              </w:numPr>
            </w:pPr>
            <w:r w:rsidRPr="00151BBC">
              <w:t xml:space="preserve">Definición </w:t>
            </w:r>
          </w:p>
          <w:p w14:paraId="720F53CC" w14:textId="77777777" w:rsidR="00DD0B44" w:rsidRPr="00151BBC" w:rsidRDefault="00DD0B44" w:rsidP="00DD0B44">
            <w:pPr>
              <w:pStyle w:val="Prrafodelista"/>
              <w:numPr>
                <w:ilvl w:val="1"/>
                <w:numId w:val="9"/>
              </w:numPr>
            </w:pPr>
            <w:r w:rsidRPr="00151BBC">
              <w:t xml:space="preserve">Epidemiología </w:t>
            </w:r>
          </w:p>
          <w:p w14:paraId="510EABD3" w14:textId="77777777" w:rsidR="00DD0B44" w:rsidRPr="00151BBC" w:rsidRDefault="00DD0B44" w:rsidP="00DD0B44">
            <w:pPr>
              <w:pStyle w:val="Prrafodelista"/>
              <w:numPr>
                <w:ilvl w:val="1"/>
                <w:numId w:val="9"/>
              </w:numPr>
            </w:pPr>
            <w:r w:rsidRPr="00151BBC">
              <w:t>Etiopatogenia</w:t>
            </w:r>
          </w:p>
          <w:p w14:paraId="3AE29B17" w14:textId="5614667E" w:rsidR="00DD0B44" w:rsidRPr="00151BBC" w:rsidRDefault="002676E3" w:rsidP="00DD0B44">
            <w:pPr>
              <w:pStyle w:val="Prrafodelista"/>
              <w:numPr>
                <w:ilvl w:val="1"/>
                <w:numId w:val="9"/>
              </w:numPr>
            </w:pPr>
            <w:r>
              <w:t>C</w:t>
            </w:r>
            <w:r w:rsidR="00DD0B44" w:rsidRPr="00151BBC">
              <w:t xml:space="preserve">uadro clínico </w:t>
            </w:r>
          </w:p>
          <w:p w14:paraId="2264883D" w14:textId="6E2C1643" w:rsidR="00DD0B44" w:rsidRPr="00151BBC" w:rsidRDefault="002676E3" w:rsidP="00DD0B44">
            <w:pPr>
              <w:pStyle w:val="Prrafodelista"/>
              <w:numPr>
                <w:ilvl w:val="1"/>
                <w:numId w:val="9"/>
              </w:numPr>
            </w:pPr>
            <w:r>
              <w:t>D</w:t>
            </w:r>
            <w:r w:rsidR="00DD0B44" w:rsidRPr="00151BBC">
              <w:t>iagnostico</w:t>
            </w:r>
          </w:p>
          <w:p w14:paraId="661DAACB" w14:textId="7C3050B4" w:rsidR="00DD0B44" w:rsidRDefault="002676E3" w:rsidP="002676E3">
            <w:pPr>
              <w:pStyle w:val="Prrafodelista"/>
              <w:numPr>
                <w:ilvl w:val="1"/>
                <w:numId w:val="9"/>
              </w:numPr>
            </w:pPr>
            <w:r>
              <w:t>T</w:t>
            </w:r>
            <w:r w:rsidR="00DD0B44" w:rsidRPr="00151BBC">
              <w:t xml:space="preserve">ratamiento </w:t>
            </w:r>
          </w:p>
          <w:p w14:paraId="1B2E1048" w14:textId="77777777" w:rsidR="00DD0B44" w:rsidRDefault="00DD0B44" w:rsidP="00DD0B44">
            <w:pPr>
              <w:pStyle w:val="Prrafodelista"/>
              <w:numPr>
                <w:ilvl w:val="0"/>
                <w:numId w:val="9"/>
              </w:numPr>
              <w:rPr>
                <w:b/>
              </w:rPr>
            </w:pPr>
            <w:r w:rsidRPr="00151BBC">
              <w:rPr>
                <w:b/>
              </w:rPr>
              <w:t xml:space="preserve">Síndrome de Anticuerpos Antifosfolípidos </w:t>
            </w:r>
          </w:p>
          <w:p w14:paraId="51334829" w14:textId="77777777" w:rsidR="00DD0B44" w:rsidRPr="00151BBC" w:rsidRDefault="00DD0B44" w:rsidP="00DD0B44">
            <w:pPr>
              <w:pStyle w:val="Prrafodelista"/>
              <w:numPr>
                <w:ilvl w:val="1"/>
                <w:numId w:val="9"/>
              </w:numPr>
            </w:pPr>
            <w:r w:rsidRPr="00151BBC">
              <w:t xml:space="preserve">Definición </w:t>
            </w:r>
          </w:p>
          <w:p w14:paraId="37643AF7" w14:textId="77777777" w:rsidR="00DD0B44" w:rsidRPr="00151BBC" w:rsidRDefault="00DD0B44" w:rsidP="00DD0B44">
            <w:pPr>
              <w:pStyle w:val="Prrafodelista"/>
              <w:numPr>
                <w:ilvl w:val="1"/>
                <w:numId w:val="9"/>
              </w:numPr>
            </w:pPr>
            <w:r w:rsidRPr="00151BBC">
              <w:t xml:space="preserve">Epidemiología </w:t>
            </w:r>
          </w:p>
          <w:p w14:paraId="1B36E90E" w14:textId="77777777" w:rsidR="00DD0B44" w:rsidRPr="00151BBC" w:rsidRDefault="00DD0B44" w:rsidP="00DD0B44">
            <w:pPr>
              <w:pStyle w:val="Prrafodelista"/>
              <w:numPr>
                <w:ilvl w:val="1"/>
                <w:numId w:val="9"/>
              </w:numPr>
            </w:pPr>
            <w:r w:rsidRPr="00151BBC">
              <w:t>Etiopatogenia</w:t>
            </w:r>
          </w:p>
          <w:p w14:paraId="249770F7" w14:textId="420B9BA8" w:rsidR="00DD0B44" w:rsidRPr="00151BBC" w:rsidRDefault="002676E3" w:rsidP="00DD0B44">
            <w:pPr>
              <w:pStyle w:val="Prrafodelista"/>
              <w:numPr>
                <w:ilvl w:val="1"/>
                <w:numId w:val="9"/>
              </w:numPr>
            </w:pPr>
            <w:r w:rsidRPr="00151BBC">
              <w:t xml:space="preserve">Cuadro clínico </w:t>
            </w:r>
          </w:p>
          <w:p w14:paraId="60D57404" w14:textId="2E2640EB" w:rsidR="00DD0B44" w:rsidRPr="00151BBC" w:rsidRDefault="002676E3" w:rsidP="00DD0B44">
            <w:pPr>
              <w:pStyle w:val="Prrafodelista"/>
              <w:numPr>
                <w:ilvl w:val="1"/>
                <w:numId w:val="9"/>
              </w:numPr>
            </w:pPr>
            <w:r w:rsidRPr="00151BBC">
              <w:t>Diagnostico</w:t>
            </w:r>
          </w:p>
          <w:p w14:paraId="77D0B7CF" w14:textId="55794BE3" w:rsidR="00DD0B44" w:rsidRPr="00151BBC" w:rsidRDefault="002676E3" w:rsidP="00DD0B44">
            <w:pPr>
              <w:pStyle w:val="Prrafodelista"/>
              <w:numPr>
                <w:ilvl w:val="1"/>
                <w:numId w:val="9"/>
              </w:numPr>
            </w:pPr>
            <w:r w:rsidRPr="00151BBC">
              <w:t xml:space="preserve">Tratamiento </w:t>
            </w:r>
          </w:p>
          <w:p w14:paraId="33A23A4F" w14:textId="77777777" w:rsidR="00DD0B44" w:rsidRDefault="00DD0B44" w:rsidP="00DD0B44">
            <w:pPr>
              <w:pStyle w:val="Prrafodelista"/>
              <w:numPr>
                <w:ilvl w:val="0"/>
                <w:numId w:val="9"/>
              </w:numPr>
              <w:rPr>
                <w:b/>
              </w:rPr>
            </w:pPr>
            <w:r>
              <w:rPr>
                <w:b/>
              </w:rPr>
              <w:t xml:space="preserve">Síndrome de Sjögren </w:t>
            </w:r>
          </w:p>
          <w:p w14:paraId="71A3C010" w14:textId="77777777" w:rsidR="00DD0B44" w:rsidRPr="00151BBC" w:rsidRDefault="00DD0B44" w:rsidP="00DD0B44">
            <w:pPr>
              <w:pStyle w:val="Prrafodelista"/>
              <w:numPr>
                <w:ilvl w:val="1"/>
                <w:numId w:val="9"/>
              </w:numPr>
            </w:pPr>
            <w:r w:rsidRPr="00151BBC">
              <w:t xml:space="preserve">Definición </w:t>
            </w:r>
          </w:p>
          <w:p w14:paraId="320C1E13" w14:textId="77777777" w:rsidR="00DD0B44" w:rsidRPr="00151BBC" w:rsidRDefault="00DD0B44" w:rsidP="00DD0B44">
            <w:pPr>
              <w:pStyle w:val="Prrafodelista"/>
              <w:numPr>
                <w:ilvl w:val="1"/>
                <w:numId w:val="9"/>
              </w:numPr>
            </w:pPr>
            <w:r w:rsidRPr="00151BBC">
              <w:t xml:space="preserve">Epidemiología </w:t>
            </w:r>
          </w:p>
          <w:p w14:paraId="15EA86E9" w14:textId="77777777" w:rsidR="00DD0B44" w:rsidRPr="00151BBC" w:rsidRDefault="00DD0B44" w:rsidP="00DD0B44">
            <w:pPr>
              <w:pStyle w:val="Prrafodelista"/>
              <w:numPr>
                <w:ilvl w:val="1"/>
                <w:numId w:val="9"/>
              </w:numPr>
            </w:pPr>
            <w:r w:rsidRPr="00151BBC">
              <w:lastRenderedPageBreak/>
              <w:t>Etiopatogenia</w:t>
            </w:r>
          </w:p>
          <w:p w14:paraId="61466179" w14:textId="3193293F" w:rsidR="00DD0B44" w:rsidRPr="00151BBC" w:rsidRDefault="002676E3" w:rsidP="00DD0B44">
            <w:pPr>
              <w:pStyle w:val="Prrafodelista"/>
              <w:numPr>
                <w:ilvl w:val="1"/>
                <w:numId w:val="9"/>
              </w:numPr>
            </w:pPr>
            <w:r w:rsidRPr="00151BBC">
              <w:t xml:space="preserve">Cuadro clínico </w:t>
            </w:r>
          </w:p>
          <w:p w14:paraId="64164E13" w14:textId="67AC5FA8" w:rsidR="00DD0B44" w:rsidRPr="00151BBC" w:rsidRDefault="002676E3" w:rsidP="00DD0B44">
            <w:pPr>
              <w:pStyle w:val="Prrafodelista"/>
              <w:numPr>
                <w:ilvl w:val="1"/>
                <w:numId w:val="9"/>
              </w:numPr>
            </w:pPr>
            <w:r w:rsidRPr="00151BBC">
              <w:t>Diagnostico</w:t>
            </w:r>
          </w:p>
          <w:p w14:paraId="058739FF" w14:textId="2AC2CEFD" w:rsidR="00DD0B44" w:rsidRDefault="002676E3" w:rsidP="002676E3">
            <w:pPr>
              <w:pStyle w:val="Prrafodelista"/>
              <w:numPr>
                <w:ilvl w:val="1"/>
                <w:numId w:val="9"/>
              </w:numPr>
            </w:pPr>
            <w:r>
              <w:t>Tratamiento</w:t>
            </w:r>
          </w:p>
          <w:p w14:paraId="2FC8B12C" w14:textId="77777777" w:rsidR="00DD0B44" w:rsidRPr="00151BBC" w:rsidRDefault="00DD0B44" w:rsidP="00DD0B44">
            <w:pPr>
              <w:pStyle w:val="Prrafodelista"/>
              <w:numPr>
                <w:ilvl w:val="0"/>
                <w:numId w:val="9"/>
              </w:numPr>
              <w:rPr>
                <w:b/>
              </w:rPr>
            </w:pPr>
            <w:r w:rsidRPr="00151BBC">
              <w:rPr>
                <w:b/>
              </w:rPr>
              <w:t xml:space="preserve">Esclerodermia </w:t>
            </w:r>
          </w:p>
          <w:p w14:paraId="4141AE0A" w14:textId="77777777" w:rsidR="00DD0B44" w:rsidRPr="00151BBC" w:rsidRDefault="00DD0B44" w:rsidP="00DD0B44">
            <w:pPr>
              <w:pStyle w:val="Prrafodelista"/>
              <w:numPr>
                <w:ilvl w:val="1"/>
                <w:numId w:val="9"/>
              </w:numPr>
            </w:pPr>
            <w:r w:rsidRPr="00151BBC">
              <w:t xml:space="preserve">Definición </w:t>
            </w:r>
          </w:p>
          <w:p w14:paraId="0FBE934C" w14:textId="77777777" w:rsidR="00DD0B44" w:rsidRPr="00151BBC" w:rsidRDefault="00DD0B44" w:rsidP="00DD0B44">
            <w:pPr>
              <w:pStyle w:val="Prrafodelista"/>
              <w:numPr>
                <w:ilvl w:val="1"/>
                <w:numId w:val="9"/>
              </w:numPr>
            </w:pPr>
            <w:r w:rsidRPr="00151BBC">
              <w:t xml:space="preserve">Epidemiología </w:t>
            </w:r>
          </w:p>
          <w:p w14:paraId="1D258009" w14:textId="77777777" w:rsidR="00DD0B44" w:rsidRPr="00151BBC" w:rsidRDefault="00DD0B44" w:rsidP="00DD0B44">
            <w:pPr>
              <w:pStyle w:val="Prrafodelista"/>
              <w:numPr>
                <w:ilvl w:val="1"/>
                <w:numId w:val="9"/>
              </w:numPr>
            </w:pPr>
            <w:r w:rsidRPr="00151BBC">
              <w:t>Etiopatogenia</w:t>
            </w:r>
          </w:p>
          <w:p w14:paraId="42ADA04D" w14:textId="570CB401" w:rsidR="00DD0B44" w:rsidRPr="00151BBC" w:rsidRDefault="002676E3" w:rsidP="00DD0B44">
            <w:pPr>
              <w:pStyle w:val="Prrafodelista"/>
              <w:numPr>
                <w:ilvl w:val="1"/>
                <w:numId w:val="9"/>
              </w:numPr>
            </w:pPr>
            <w:r w:rsidRPr="00151BBC">
              <w:t xml:space="preserve">Cuadro clínico </w:t>
            </w:r>
          </w:p>
          <w:p w14:paraId="19EB8B4F" w14:textId="6611E960" w:rsidR="00DD0B44" w:rsidRPr="00151BBC" w:rsidRDefault="002676E3" w:rsidP="00DD0B44">
            <w:pPr>
              <w:pStyle w:val="Prrafodelista"/>
              <w:numPr>
                <w:ilvl w:val="1"/>
                <w:numId w:val="9"/>
              </w:numPr>
            </w:pPr>
            <w:r w:rsidRPr="00151BBC">
              <w:t>Diagnostico</w:t>
            </w:r>
          </w:p>
          <w:p w14:paraId="0BC0F842" w14:textId="3590BE0E" w:rsidR="00DD0B44" w:rsidRDefault="002676E3" w:rsidP="002676E3">
            <w:pPr>
              <w:pStyle w:val="Prrafodelista"/>
              <w:numPr>
                <w:ilvl w:val="1"/>
                <w:numId w:val="9"/>
              </w:numPr>
            </w:pPr>
            <w:r>
              <w:t>Tratamiento</w:t>
            </w:r>
          </w:p>
          <w:p w14:paraId="0500A305" w14:textId="77777777" w:rsidR="00DD0B44" w:rsidRPr="00CD0E0E" w:rsidRDefault="00DD0B44" w:rsidP="00DD0B44">
            <w:pPr>
              <w:pStyle w:val="Prrafodelista"/>
              <w:numPr>
                <w:ilvl w:val="0"/>
                <w:numId w:val="9"/>
              </w:numPr>
              <w:rPr>
                <w:b/>
              </w:rPr>
            </w:pPr>
            <w:r w:rsidRPr="00CD0E0E">
              <w:rPr>
                <w:b/>
              </w:rPr>
              <w:t>Enfermedad mixta del tejido conectivo</w:t>
            </w:r>
          </w:p>
          <w:p w14:paraId="047A9C49" w14:textId="77777777" w:rsidR="00DD0B44" w:rsidRPr="00151BBC" w:rsidRDefault="00DD0B44" w:rsidP="00DD0B44">
            <w:pPr>
              <w:pStyle w:val="Prrafodelista"/>
              <w:numPr>
                <w:ilvl w:val="1"/>
                <w:numId w:val="9"/>
              </w:numPr>
            </w:pPr>
            <w:r w:rsidRPr="00151BBC">
              <w:t xml:space="preserve">Definición </w:t>
            </w:r>
          </w:p>
          <w:p w14:paraId="6ECA4919" w14:textId="77777777" w:rsidR="00DD0B44" w:rsidRPr="00151BBC" w:rsidRDefault="00DD0B44" w:rsidP="00DD0B44">
            <w:pPr>
              <w:pStyle w:val="Prrafodelista"/>
              <w:numPr>
                <w:ilvl w:val="1"/>
                <w:numId w:val="9"/>
              </w:numPr>
            </w:pPr>
            <w:r w:rsidRPr="00151BBC">
              <w:t xml:space="preserve">Epidemiología </w:t>
            </w:r>
          </w:p>
          <w:p w14:paraId="61634734" w14:textId="77777777" w:rsidR="00DD0B44" w:rsidRPr="00151BBC" w:rsidRDefault="00DD0B44" w:rsidP="00DD0B44">
            <w:pPr>
              <w:pStyle w:val="Prrafodelista"/>
              <w:numPr>
                <w:ilvl w:val="1"/>
                <w:numId w:val="9"/>
              </w:numPr>
            </w:pPr>
            <w:r w:rsidRPr="00151BBC">
              <w:t>Etiopatogenia</w:t>
            </w:r>
          </w:p>
          <w:p w14:paraId="38AF914C" w14:textId="536A19CC" w:rsidR="00DD0B44" w:rsidRPr="00151BBC" w:rsidRDefault="002676E3" w:rsidP="00DD0B44">
            <w:pPr>
              <w:pStyle w:val="Prrafodelista"/>
              <w:numPr>
                <w:ilvl w:val="1"/>
                <w:numId w:val="9"/>
              </w:numPr>
            </w:pPr>
            <w:r w:rsidRPr="00151BBC">
              <w:t xml:space="preserve">Cuadro clínico </w:t>
            </w:r>
          </w:p>
          <w:p w14:paraId="4265F0AB" w14:textId="657C1D5F" w:rsidR="00DD0B44" w:rsidRPr="00151BBC" w:rsidRDefault="002676E3" w:rsidP="00DD0B44">
            <w:pPr>
              <w:pStyle w:val="Prrafodelista"/>
              <w:numPr>
                <w:ilvl w:val="1"/>
                <w:numId w:val="9"/>
              </w:numPr>
            </w:pPr>
            <w:r w:rsidRPr="00151BBC">
              <w:t>Diagnostico</w:t>
            </w:r>
          </w:p>
          <w:p w14:paraId="5BCEA4B7" w14:textId="6D0B261D" w:rsidR="00DD0B44" w:rsidRPr="00151BBC" w:rsidRDefault="002676E3" w:rsidP="00DD0B44">
            <w:pPr>
              <w:pStyle w:val="Prrafodelista"/>
              <w:numPr>
                <w:ilvl w:val="1"/>
                <w:numId w:val="9"/>
              </w:numPr>
            </w:pPr>
            <w:r w:rsidRPr="00151BBC">
              <w:t xml:space="preserve">Tratamiento </w:t>
            </w:r>
          </w:p>
          <w:p w14:paraId="73DBA8AC" w14:textId="77777777" w:rsidR="00DD0B44" w:rsidRPr="00111064" w:rsidRDefault="00DD0B44" w:rsidP="00DD0B44">
            <w:pPr>
              <w:pStyle w:val="Prrafodelista"/>
              <w:numPr>
                <w:ilvl w:val="0"/>
                <w:numId w:val="9"/>
              </w:numPr>
              <w:rPr>
                <w:b/>
              </w:rPr>
            </w:pPr>
            <w:r w:rsidRPr="00111064">
              <w:rPr>
                <w:b/>
              </w:rPr>
              <w:t xml:space="preserve">Vasculitis (panarteritis nodosa) </w:t>
            </w:r>
          </w:p>
          <w:p w14:paraId="4CE2CF36" w14:textId="77777777" w:rsidR="00DD0B44" w:rsidRPr="00151BBC" w:rsidRDefault="00DD0B44" w:rsidP="00DD0B44">
            <w:pPr>
              <w:pStyle w:val="Prrafodelista"/>
              <w:numPr>
                <w:ilvl w:val="1"/>
                <w:numId w:val="9"/>
              </w:numPr>
            </w:pPr>
            <w:r w:rsidRPr="00151BBC">
              <w:t xml:space="preserve">Definición </w:t>
            </w:r>
          </w:p>
          <w:p w14:paraId="343426DB" w14:textId="77777777" w:rsidR="00DD0B44" w:rsidRPr="00151BBC" w:rsidRDefault="00DD0B44" w:rsidP="00DD0B44">
            <w:pPr>
              <w:pStyle w:val="Prrafodelista"/>
              <w:numPr>
                <w:ilvl w:val="1"/>
                <w:numId w:val="9"/>
              </w:numPr>
            </w:pPr>
            <w:r w:rsidRPr="00151BBC">
              <w:t xml:space="preserve">Epidemiología </w:t>
            </w:r>
          </w:p>
          <w:p w14:paraId="4FC36A09" w14:textId="77777777" w:rsidR="00DD0B44" w:rsidRPr="00151BBC" w:rsidRDefault="00DD0B44" w:rsidP="00DD0B44">
            <w:pPr>
              <w:pStyle w:val="Prrafodelista"/>
              <w:numPr>
                <w:ilvl w:val="1"/>
                <w:numId w:val="9"/>
              </w:numPr>
            </w:pPr>
            <w:r w:rsidRPr="00151BBC">
              <w:t>Etiopatogenia</w:t>
            </w:r>
          </w:p>
          <w:p w14:paraId="16C7CA3E" w14:textId="3446EA00" w:rsidR="00DD0B44" w:rsidRPr="00151BBC" w:rsidRDefault="002676E3" w:rsidP="00DD0B44">
            <w:pPr>
              <w:pStyle w:val="Prrafodelista"/>
              <w:numPr>
                <w:ilvl w:val="1"/>
                <w:numId w:val="9"/>
              </w:numPr>
            </w:pPr>
            <w:r w:rsidRPr="00151BBC">
              <w:t xml:space="preserve">Cuadro clínico </w:t>
            </w:r>
          </w:p>
          <w:p w14:paraId="09A66061" w14:textId="5175502F" w:rsidR="00DD0B44" w:rsidRPr="00151BBC" w:rsidRDefault="002676E3" w:rsidP="00DD0B44">
            <w:pPr>
              <w:pStyle w:val="Prrafodelista"/>
              <w:numPr>
                <w:ilvl w:val="1"/>
                <w:numId w:val="9"/>
              </w:numPr>
            </w:pPr>
            <w:r w:rsidRPr="00151BBC">
              <w:t>Diagnostico</w:t>
            </w:r>
          </w:p>
          <w:p w14:paraId="4ECC1106" w14:textId="28E8CA1A" w:rsidR="00DD0B44" w:rsidRPr="00151BBC" w:rsidRDefault="002676E3" w:rsidP="00DD0B44">
            <w:pPr>
              <w:pStyle w:val="Prrafodelista"/>
              <w:numPr>
                <w:ilvl w:val="1"/>
                <w:numId w:val="9"/>
              </w:numPr>
            </w:pPr>
            <w:r w:rsidRPr="00151BBC">
              <w:t xml:space="preserve">Tratamiento </w:t>
            </w:r>
          </w:p>
          <w:p w14:paraId="31EAAC9D" w14:textId="77777777" w:rsidR="00DD0B44" w:rsidRPr="007F5F55" w:rsidRDefault="00DD0B44" w:rsidP="00DD0B44">
            <w:pPr>
              <w:pStyle w:val="Prrafodelista"/>
              <w:numPr>
                <w:ilvl w:val="0"/>
                <w:numId w:val="9"/>
              </w:numPr>
              <w:rPr>
                <w:b/>
              </w:rPr>
            </w:pPr>
            <w:r w:rsidRPr="007F5F55">
              <w:rPr>
                <w:b/>
              </w:rPr>
              <w:t xml:space="preserve">Enfermedades autoinmunes y embarazo </w:t>
            </w:r>
          </w:p>
          <w:p w14:paraId="12ECE38C" w14:textId="77777777" w:rsidR="00DD0B44" w:rsidRDefault="00DD0B44" w:rsidP="00DD0B44">
            <w:pPr>
              <w:pStyle w:val="Prrafodelista"/>
              <w:numPr>
                <w:ilvl w:val="1"/>
                <w:numId w:val="9"/>
              </w:numPr>
            </w:pPr>
            <w:r>
              <w:t>Manejo terapéutico en el embarazo</w:t>
            </w:r>
          </w:p>
          <w:p w14:paraId="24E2238A" w14:textId="77777777" w:rsidR="00DD0B44" w:rsidRDefault="00DD0B44" w:rsidP="00DD0B44">
            <w:pPr>
              <w:pStyle w:val="Prrafodelista"/>
              <w:numPr>
                <w:ilvl w:val="1"/>
                <w:numId w:val="9"/>
              </w:numPr>
            </w:pPr>
            <w:r>
              <w:t>Diagnostico</w:t>
            </w:r>
          </w:p>
          <w:p w14:paraId="127A2905" w14:textId="77777777" w:rsidR="00DD0B44" w:rsidRDefault="00DD0B44" w:rsidP="00DD0B44">
            <w:pPr>
              <w:pStyle w:val="Prrafodelista"/>
              <w:numPr>
                <w:ilvl w:val="1"/>
                <w:numId w:val="9"/>
              </w:numPr>
            </w:pPr>
            <w:r>
              <w:t>Complicaciones</w:t>
            </w:r>
          </w:p>
          <w:p w14:paraId="73846E05" w14:textId="096E4ABB" w:rsidR="00DD0B44" w:rsidRDefault="00DD0B44" w:rsidP="00DD0B44">
            <w:pPr>
              <w:pStyle w:val="Prrafodelista"/>
              <w:numPr>
                <w:ilvl w:val="1"/>
                <w:numId w:val="9"/>
              </w:numPr>
            </w:pPr>
            <w:r>
              <w:t xml:space="preserve">Situaciones </w:t>
            </w:r>
            <w:r w:rsidR="007F5F55">
              <w:t>críticas</w:t>
            </w:r>
            <w:r>
              <w:t xml:space="preserve"> durante la gestación y parto en enfermedades </w:t>
            </w:r>
            <w:r w:rsidR="007F5F55">
              <w:t>reumáticas</w:t>
            </w:r>
          </w:p>
          <w:p w14:paraId="3A7DA16A" w14:textId="77777777" w:rsidR="00DD0B44" w:rsidRDefault="00DD0B44" w:rsidP="00DD0B44">
            <w:pPr>
              <w:pStyle w:val="Prrafodelista"/>
            </w:pPr>
          </w:p>
          <w:p w14:paraId="00A6330F" w14:textId="77777777" w:rsidR="00DD0B44" w:rsidRDefault="00DD0B44" w:rsidP="00DD0B44">
            <w:pPr>
              <w:pStyle w:val="Prrafodelista"/>
              <w:ind w:left="1080"/>
            </w:pPr>
          </w:p>
          <w:p w14:paraId="10A0881F" w14:textId="77777777" w:rsidR="002676E3" w:rsidRDefault="002676E3" w:rsidP="00DD0B44">
            <w:pPr>
              <w:pStyle w:val="Prrafodelista"/>
              <w:ind w:left="1080"/>
            </w:pPr>
          </w:p>
          <w:p w14:paraId="7992CD52" w14:textId="77777777" w:rsidR="002676E3" w:rsidRDefault="002676E3" w:rsidP="00DD0B44">
            <w:pPr>
              <w:pStyle w:val="Prrafodelista"/>
              <w:ind w:left="1080"/>
            </w:pPr>
          </w:p>
          <w:p w14:paraId="059E0471" w14:textId="77777777" w:rsidR="002676E3" w:rsidRDefault="002676E3" w:rsidP="00DD0B44">
            <w:pPr>
              <w:pStyle w:val="Prrafodelista"/>
              <w:ind w:left="1080"/>
            </w:pPr>
          </w:p>
          <w:p w14:paraId="0FDBCE9C" w14:textId="77777777" w:rsidR="002676E3" w:rsidRPr="00225A37" w:rsidRDefault="002676E3" w:rsidP="002676E3">
            <w:pPr>
              <w:autoSpaceDE w:val="0"/>
              <w:autoSpaceDN w:val="0"/>
              <w:adjustRightInd w:val="0"/>
              <w:spacing w:line="252" w:lineRule="auto"/>
              <w:rPr>
                <w:rFonts w:ascii="Calibri" w:hAnsi="Calibri" w:cs="Calibri"/>
                <w:b/>
              </w:rPr>
            </w:pPr>
            <w:r w:rsidRPr="00225A37">
              <w:rPr>
                <w:rFonts w:ascii="Calibri" w:hAnsi="Calibri" w:cs="Calibri"/>
                <w:b/>
              </w:rPr>
              <w:lastRenderedPageBreak/>
              <w:t xml:space="preserve">METAS </w:t>
            </w:r>
          </w:p>
          <w:p w14:paraId="7B3DE5A9" w14:textId="77777777" w:rsidR="002676E3" w:rsidRDefault="002676E3" w:rsidP="002676E3">
            <w:pPr>
              <w:pStyle w:val="Prrafodelista"/>
              <w:ind w:left="360"/>
              <w:jc w:val="both"/>
            </w:pPr>
          </w:p>
          <w:p w14:paraId="030167DF" w14:textId="77777777" w:rsidR="00DD0B44" w:rsidRDefault="00DD0B44" w:rsidP="00DD0B44">
            <w:pPr>
              <w:pStyle w:val="Prrafodelista"/>
              <w:numPr>
                <w:ilvl w:val="0"/>
                <w:numId w:val="10"/>
              </w:numPr>
              <w:jc w:val="both"/>
            </w:pPr>
            <w:r>
              <w:t>Que el alumno adquiera los conocimientos básicos sobre las enfermedades reumatológicas</w:t>
            </w:r>
          </w:p>
          <w:p w14:paraId="67FA89F0" w14:textId="7805C29B" w:rsidR="00DD0B44" w:rsidRDefault="00DD0B44" w:rsidP="00DD0B44">
            <w:pPr>
              <w:pStyle w:val="Prrafodelista"/>
              <w:numPr>
                <w:ilvl w:val="0"/>
                <w:numId w:val="10"/>
              </w:numPr>
              <w:jc w:val="both"/>
            </w:pPr>
            <w:r>
              <w:t xml:space="preserve">Que el alumno aplique en </w:t>
            </w:r>
            <w:r w:rsidR="002676E3">
              <w:t xml:space="preserve">la </w:t>
            </w:r>
            <w:r>
              <w:t>práctica clínica los conocimientos</w:t>
            </w:r>
            <w:r w:rsidR="002676E3">
              <w:t xml:space="preserve"> teóricos adquiridos</w:t>
            </w:r>
            <w:r>
              <w:t>.</w:t>
            </w:r>
          </w:p>
          <w:p w14:paraId="118A9CCF" w14:textId="77777777" w:rsidR="00DD0B44" w:rsidRDefault="00DD0B44" w:rsidP="00DD0B44">
            <w:pPr>
              <w:pStyle w:val="Prrafodelista"/>
              <w:numPr>
                <w:ilvl w:val="0"/>
                <w:numId w:val="10"/>
              </w:numPr>
              <w:jc w:val="both"/>
            </w:pPr>
            <w:r>
              <w:t xml:space="preserve">Que el alumno conozca los principios generales de tratamiento. </w:t>
            </w:r>
          </w:p>
          <w:p w14:paraId="0DAE698C" w14:textId="77777777" w:rsidR="00DD0B44" w:rsidRPr="00151BBC" w:rsidRDefault="00DD0B44" w:rsidP="00DD0B44">
            <w:pPr>
              <w:ind w:left="360"/>
            </w:pPr>
          </w:p>
          <w:p w14:paraId="7713EA1C" w14:textId="77777777" w:rsidR="00D4289C" w:rsidRPr="003567A6" w:rsidRDefault="00D4289C" w:rsidP="003567A6">
            <w:pPr>
              <w:jc w:val="center"/>
              <w:rPr>
                <w:rFonts w:ascii="Arial" w:eastAsia="SimSun" w:hAnsi="Arial" w:cs="Arial"/>
                <w:color w:val="808080"/>
              </w:rPr>
            </w:pPr>
          </w:p>
        </w:tc>
        <w:tc>
          <w:tcPr>
            <w:tcW w:w="1284" w:type="pct"/>
          </w:tcPr>
          <w:p w14:paraId="52093499" w14:textId="77777777" w:rsidR="00DD0B44" w:rsidRDefault="00DD0B44" w:rsidP="00DD0B44">
            <w:pPr>
              <w:pStyle w:val="NormalWeb"/>
              <w:rPr>
                <w:rFonts w:ascii="TimesNewRomanPS" w:hAnsi="TimesNewRomanPS"/>
                <w:b/>
                <w:bCs/>
              </w:rPr>
            </w:pPr>
            <w:r>
              <w:rPr>
                <w:rFonts w:ascii="Times" w:hAnsi="Times" w:cs="Times"/>
                <w:color w:val="343434"/>
                <w:sz w:val="28"/>
                <w:szCs w:val="28"/>
                <w:lang w:eastAsia="es-MX"/>
              </w:rPr>
              <w:lastRenderedPageBreak/>
              <w:t xml:space="preserve">Anaya JM, Shoenfeld Y, Rojas-Villarraga A, Levy RA. </w:t>
            </w:r>
            <w:r w:rsidRPr="005348F6">
              <w:rPr>
                <w:rFonts w:ascii="Times" w:hAnsi="Times" w:cs="Times"/>
                <w:b/>
                <w:color w:val="343434"/>
                <w:sz w:val="28"/>
                <w:szCs w:val="28"/>
                <w:lang w:val="en-US" w:eastAsia="es-MX"/>
              </w:rPr>
              <w:t>Autoimmunity. From Bench to Bedside</w:t>
            </w:r>
            <w:r w:rsidRPr="005348F6">
              <w:rPr>
                <w:rFonts w:ascii="Times" w:hAnsi="Times" w:cs="Times"/>
                <w:color w:val="343434"/>
                <w:sz w:val="28"/>
                <w:szCs w:val="28"/>
                <w:lang w:val="en-US" w:eastAsia="es-MX"/>
              </w:rPr>
              <w:t xml:space="preserve">. </w:t>
            </w:r>
            <w:r>
              <w:rPr>
                <w:rFonts w:ascii="Times" w:hAnsi="Times" w:cs="Times"/>
                <w:color w:val="343434"/>
                <w:sz w:val="28"/>
                <w:szCs w:val="28"/>
                <w:lang w:eastAsia="es-MX"/>
              </w:rPr>
              <w:t>Bogota: El Rosario University Press; 2013.</w:t>
            </w:r>
          </w:p>
          <w:p w14:paraId="4633B84F" w14:textId="77777777" w:rsidR="00DD0B44" w:rsidRDefault="00DD0B44" w:rsidP="00DD0B44">
            <w:pPr>
              <w:pStyle w:val="NormalWeb"/>
            </w:pPr>
            <w:r>
              <w:rPr>
                <w:rFonts w:ascii="TimesNewRomanPS" w:hAnsi="TimesNewRomanPS"/>
                <w:b/>
                <w:bCs/>
              </w:rPr>
              <w:t xml:space="preserve">Systemic lupus erythematosus. </w:t>
            </w:r>
            <w:r>
              <w:rPr>
                <w:rFonts w:ascii="TimesNewRomanPSMT" w:hAnsi="TimesNewRomanPSMT" w:cs="TimesNewRomanPSMT"/>
              </w:rPr>
              <w:t xml:space="preserve">Mario García Carrasco, </w:t>
            </w:r>
            <w:r w:rsidRPr="00DD0B44">
              <w:rPr>
                <w:rFonts w:ascii="TimesNewRomanPS" w:hAnsi="TimesNewRomanPS"/>
                <w:bCs/>
              </w:rPr>
              <w:t>Claudia Mendoza Pinto</w:t>
            </w:r>
            <w:r>
              <w:rPr>
                <w:rFonts w:ascii="TimesNewRomanPSMT" w:hAnsi="TimesNewRomanPSMT" w:cs="TimesNewRomanPSMT"/>
              </w:rPr>
              <w:t xml:space="preserve">, Juan Carlos Solis Poblano, Ivet Etchegaray Morales, Ricard Cervera, Juan Manuel Anaya. En el libro Autoimmunity from bench to bedside. Editado por la Universidad del Rosario, Bogotá Colombia, Edición 1. </w:t>
            </w:r>
            <w:r>
              <w:rPr>
                <w:rFonts w:ascii="TimesNewRomanPSMT" w:hAnsi="TimesNewRomanPSMT" w:cs="TimesNewRomanPSMT"/>
              </w:rPr>
              <w:lastRenderedPageBreak/>
              <w:t xml:space="preserve">Año: 2013. </w:t>
            </w:r>
            <w:r>
              <w:rPr>
                <w:rFonts w:ascii="TimesNewRomanPS" w:hAnsi="TimesNewRomanPS"/>
                <w:b/>
                <w:bCs/>
              </w:rPr>
              <w:t xml:space="preserve">ISBN: 978-958-738-366-9. </w:t>
            </w:r>
          </w:p>
          <w:p w14:paraId="493289A9" w14:textId="26B30C0D" w:rsidR="00DD0B44" w:rsidRDefault="00DD0B44" w:rsidP="00DD0B44">
            <w:pPr>
              <w:pStyle w:val="NormalWeb"/>
            </w:pPr>
            <w:r>
              <w:rPr>
                <w:rFonts w:ascii="TimesNewRomanPS" w:hAnsi="TimesNewRomanPS"/>
                <w:b/>
                <w:bCs/>
              </w:rPr>
              <w:t>Antiphospholipid syndrome</w:t>
            </w:r>
            <w:r>
              <w:rPr>
                <w:rFonts w:ascii="TimesNewRomanPSMT" w:hAnsi="TimesNewRomanPSMT" w:cs="TimesNewRomanPSMT"/>
              </w:rPr>
              <w:t xml:space="preserve">. Mario </w:t>
            </w:r>
            <w:r w:rsidR="005348F6">
              <w:rPr>
                <w:rFonts w:ascii="TimesNewRomanPSMT" w:hAnsi="TimesNewRomanPSMT" w:cs="TimesNewRomanPSMT"/>
              </w:rPr>
              <w:t>García</w:t>
            </w:r>
            <w:r>
              <w:rPr>
                <w:rFonts w:ascii="TimesNewRomanPSMT" w:hAnsi="TimesNewRomanPSMT" w:cs="TimesNewRomanPSMT"/>
              </w:rPr>
              <w:t xml:space="preserve"> Carrasco</w:t>
            </w:r>
            <w:r w:rsidRPr="00DD0B44">
              <w:rPr>
                <w:rFonts w:ascii="TimesNewRomanPSMT" w:hAnsi="TimesNewRomanPSMT" w:cs="TimesNewRomanPSMT"/>
              </w:rPr>
              <w:t xml:space="preserve">, </w:t>
            </w:r>
            <w:r w:rsidRPr="00DD0B44">
              <w:rPr>
                <w:rFonts w:ascii="TimesNewRomanPS" w:hAnsi="TimesNewRomanPS"/>
                <w:bCs/>
              </w:rPr>
              <w:t>Claudia Mendoza Pinto</w:t>
            </w:r>
            <w:r>
              <w:rPr>
                <w:rFonts w:ascii="TimesNewRomanPSMT" w:hAnsi="TimesNewRomanPSMT" w:cs="TimesNewRomanPSMT"/>
              </w:rPr>
              <w:t xml:space="preserve">, César Jiménez Hernández, Juan Carlos Solis Poblano, Ivet Etchegaray Morales, Socorro Méndez Martínez. En el libro Autoimmunity from bench to bedside. Editado por la Universidad del Rosario, Bogotá Colombia, Edición 1. Año: 2013. </w:t>
            </w:r>
            <w:r>
              <w:rPr>
                <w:rFonts w:ascii="TimesNewRomanPS" w:hAnsi="TimesNewRomanPS"/>
                <w:b/>
                <w:bCs/>
              </w:rPr>
              <w:t xml:space="preserve">ISBN: 978-958-738- 366-9. </w:t>
            </w:r>
          </w:p>
          <w:p w14:paraId="32D805DE" w14:textId="77777777" w:rsidR="00DD0B44" w:rsidRDefault="00DD0B44" w:rsidP="00DD0B44">
            <w:pPr>
              <w:pStyle w:val="NormalWeb"/>
              <w:rPr>
                <w:rFonts w:ascii="TimesNewRomanPSMT" w:hAnsi="TimesNewRomanPSMT" w:cs="TimesNewRomanPSMT"/>
              </w:rPr>
            </w:pPr>
            <w:r>
              <w:rPr>
                <w:rFonts w:ascii="TimesNewRomanPS" w:hAnsi="TimesNewRomanPS"/>
                <w:b/>
                <w:bCs/>
              </w:rPr>
              <w:t xml:space="preserve">Systemic autoimmune diseases and pregnancy. </w:t>
            </w:r>
            <w:r>
              <w:rPr>
                <w:rFonts w:ascii="TimesNewRomanPSMT" w:hAnsi="TimesNewRomanPSMT" w:cs="TimesNewRomanPSMT"/>
              </w:rPr>
              <w:t xml:space="preserve">Roger A. Levy, </w:t>
            </w:r>
            <w:r w:rsidRPr="00DD0B44">
              <w:rPr>
                <w:rFonts w:ascii="TimesNewRomanPS" w:hAnsi="TimesNewRomanPS"/>
                <w:bCs/>
              </w:rPr>
              <w:t>Claudia Mendoza Pinto</w:t>
            </w:r>
            <w:r w:rsidRPr="00DD0B44">
              <w:rPr>
                <w:rFonts w:ascii="TimesNewRomanPSMT" w:hAnsi="TimesNewRomanPSMT" w:cs="TimesNewRomanPSMT"/>
              </w:rPr>
              <w:t>,</w:t>
            </w:r>
            <w:r>
              <w:rPr>
                <w:rFonts w:ascii="TimesNewRomanPSMT" w:hAnsi="TimesNewRomanPSMT" w:cs="TimesNewRomanPSMT"/>
              </w:rPr>
              <w:t xml:space="preserve"> Vinicius Domingues, Guilherme de Jesús, Mario García Carrasco, Nilson Ramírez de Jesús, Ricard Cervera. En el libro Autoimmunity from bench to bedside. Editado por la Universidad del Rosario, Bogotá Colombia, Edición 1. Año: 2013. ISBN: 978-958-738-366-9. </w:t>
            </w:r>
          </w:p>
          <w:p w14:paraId="2465D796" w14:textId="551A7DD7" w:rsidR="00DD0B44" w:rsidRDefault="00DD0B44" w:rsidP="00DD0B44">
            <w:pPr>
              <w:pStyle w:val="NormalWeb"/>
              <w:rPr>
                <w:rFonts w:ascii="TimesNewRomanPS" w:hAnsi="TimesNewRomanPS"/>
                <w:b/>
                <w:bCs/>
              </w:rPr>
            </w:pPr>
            <w:r>
              <w:rPr>
                <w:rFonts w:ascii="TimesNewRomanPS" w:hAnsi="TimesNewRomanPS"/>
                <w:b/>
                <w:bCs/>
              </w:rPr>
              <w:lastRenderedPageBreak/>
              <w:t xml:space="preserve">Lupus eritematoso </w:t>
            </w:r>
            <w:r w:rsidR="007F5F55">
              <w:rPr>
                <w:rFonts w:ascii="TimesNewRomanPS" w:hAnsi="TimesNewRomanPS"/>
                <w:b/>
                <w:bCs/>
              </w:rPr>
              <w:t>sistémico</w:t>
            </w:r>
            <w:r>
              <w:rPr>
                <w:rFonts w:ascii="TimesNewRomanPS" w:hAnsi="TimesNewRomanPS"/>
                <w:b/>
                <w:bCs/>
              </w:rPr>
              <w:t xml:space="preserve">. </w:t>
            </w:r>
            <w:r>
              <w:rPr>
                <w:rFonts w:ascii="TimesNewRomanPSMT" w:hAnsi="TimesNewRomanPSMT" w:cs="TimesNewRomanPSMT"/>
              </w:rPr>
              <w:t xml:space="preserve">Mario </w:t>
            </w:r>
            <w:r w:rsidR="007F5F55">
              <w:rPr>
                <w:rFonts w:ascii="TimesNewRomanPSMT" w:hAnsi="TimesNewRomanPSMT" w:cs="TimesNewRomanPSMT"/>
              </w:rPr>
              <w:t>García</w:t>
            </w:r>
            <w:r>
              <w:rPr>
                <w:rFonts w:ascii="TimesNewRomanPSMT" w:hAnsi="TimesNewRomanPSMT" w:cs="TimesNewRomanPSMT"/>
              </w:rPr>
              <w:t xml:space="preserve"> Carrasco, </w:t>
            </w:r>
            <w:r w:rsidR="007F5F55">
              <w:rPr>
                <w:rFonts w:ascii="TimesNewRomanPSMT" w:hAnsi="TimesNewRomanPSMT" w:cs="TimesNewRomanPSMT"/>
              </w:rPr>
              <w:t>Cesar</w:t>
            </w:r>
            <w:r>
              <w:rPr>
                <w:rFonts w:ascii="TimesNewRomanPSMT" w:hAnsi="TimesNewRomanPSMT" w:cs="TimesNewRomanPSMT"/>
              </w:rPr>
              <w:t xml:space="preserve"> </w:t>
            </w:r>
            <w:r w:rsidR="007F5F55">
              <w:rPr>
                <w:rFonts w:ascii="TimesNewRomanPSMT" w:hAnsi="TimesNewRomanPSMT" w:cs="TimesNewRomanPSMT"/>
              </w:rPr>
              <w:t>Jiménez</w:t>
            </w:r>
            <w:r>
              <w:rPr>
                <w:rFonts w:ascii="TimesNewRomanPSMT" w:hAnsi="TimesNewRomanPSMT" w:cs="TimesNewRomanPSMT"/>
              </w:rPr>
              <w:t xml:space="preserve"> Hernández, Ivet Etchegaray Morales, </w:t>
            </w:r>
            <w:r w:rsidRPr="00DD0B44">
              <w:rPr>
                <w:rFonts w:ascii="TimesNewRomanPS" w:hAnsi="TimesNewRomanPS"/>
                <w:bCs/>
              </w:rPr>
              <w:t>Claudia Mendoza Pinto</w:t>
            </w:r>
            <w:r w:rsidRPr="00DD0B44">
              <w:rPr>
                <w:rFonts w:ascii="TimesNewRomanPSMT" w:hAnsi="TimesNewRomanPSMT" w:cs="TimesNewRomanPSMT"/>
              </w:rPr>
              <w:t>.</w:t>
            </w:r>
            <w:r>
              <w:rPr>
                <w:rFonts w:ascii="TimesNewRomanPSMT" w:hAnsi="TimesNewRomanPSMT" w:cs="TimesNewRomanPSMT"/>
              </w:rPr>
              <w:t xml:space="preserve"> En el libro Avances en los tratamientos ortopédicos de las enfermedades reumatológicas. Editores: Rolando Espinosa Morales, </w:t>
            </w:r>
            <w:r w:rsidR="007F5F55">
              <w:rPr>
                <w:rFonts w:ascii="TimesNewRomanPSMT" w:hAnsi="TimesNewRomanPSMT" w:cs="TimesNewRomanPSMT"/>
              </w:rPr>
              <w:t>José</w:t>
            </w:r>
            <w:r>
              <w:rPr>
                <w:rFonts w:ascii="TimesNewRomanPSMT" w:hAnsi="TimesNewRomanPSMT" w:cs="TimesNewRomanPSMT"/>
              </w:rPr>
              <w:t xml:space="preserve">́ Manuel Aguilera Zepeda y Salvador Óscar Rivero Boschert. Pag: 135-145. Editorial Elsevier. Año: 2013. </w:t>
            </w:r>
            <w:r>
              <w:rPr>
                <w:rFonts w:ascii="TimesNewRomanPS" w:hAnsi="TimesNewRomanPS"/>
                <w:b/>
                <w:bCs/>
              </w:rPr>
              <w:t xml:space="preserve">ISNB: </w:t>
            </w:r>
            <w:r>
              <w:rPr>
                <w:rFonts w:ascii="TimesNewRomanPSMT" w:hAnsi="TimesNewRomanPSMT" w:cs="TimesNewRomanPSMT"/>
              </w:rPr>
              <w:t xml:space="preserve">Colegio Mexicano de Reumatología. </w:t>
            </w:r>
            <w:r>
              <w:rPr>
                <w:rFonts w:ascii="TimesNewRomanPS" w:hAnsi="TimesNewRomanPS"/>
                <w:b/>
                <w:bCs/>
              </w:rPr>
              <w:t xml:space="preserve">978-607- 96257-0-2. </w:t>
            </w:r>
          </w:p>
          <w:p w14:paraId="720C6956" w14:textId="77777777" w:rsidR="00DD0B44" w:rsidRDefault="00DD0B44" w:rsidP="00DD0B44">
            <w:pPr>
              <w:pStyle w:val="NormalWeb"/>
            </w:pPr>
            <w:r w:rsidRPr="00DD0B44">
              <w:rPr>
                <w:rFonts w:ascii="TimesNewRomanPS" w:hAnsi="TimesNewRomanPS"/>
                <w:bCs/>
              </w:rPr>
              <w:t>Ramos-Casals M, García-Carrasco M, Anaya JM, Coll J, Cervera R, Font J, Ingelmo M.</w:t>
            </w:r>
            <w:r>
              <w:rPr>
                <w:rFonts w:ascii="TimesNewRomanPS" w:hAnsi="TimesNewRomanPS"/>
                <w:b/>
                <w:bCs/>
              </w:rPr>
              <w:t xml:space="preserve"> Síndrome de Sjogren</w:t>
            </w:r>
            <w:r w:rsidRPr="00DD0B44">
              <w:rPr>
                <w:rFonts w:ascii="TimesNewRomanPS" w:hAnsi="TimesNewRomanPS"/>
                <w:bCs/>
              </w:rPr>
              <w:t>. Masson.</w:t>
            </w:r>
          </w:p>
          <w:p w14:paraId="6131EBE5" w14:textId="77777777" w:rsidR="00DD0B44" w:rsidRDefault="00DD0B44" w:rsidP="00DD0B44">
            <w:pPr>
              <w:pStyle w:val="NormalWeb"/>
            </w:pPr>
          </w:p>
          <w:p w14:paraId="5333A082" w14:textId="77777777" w:rsidR="00D4289C" w:rsidRPr="003567A6" w:rsidRDefault="00D4289C" w:rsidP="005A1949">
            <w:pPr>
              <w:jc w:val="center"/>
              <w:rPr>
                <w:rFonts w:ascii="Arial" w:eastAsia="SimSun" w:hAnsi="Arial" w:cs="Arial"/>
                <w:color w:val="808080"/>
              </w:rPr>
            </w:pPr>
          </w:p>
        </w:tc>
      </w:tr>
      <w:tr w:rsidR="00D4289C" w:rsidRPr="006D348C" w14:paraId="67FCD4B2" w14:textId="77777777" w:rsidTr="00B42471">
        <w:trPr>
          <w:trHeight w:val="267"/>
        </w:trPr>
        <w:tc>
          <w:tcPr>
            <w:tcW w:w="1688" w:type="pct"/>
          </w:tcPr>
          <w:p w14:paraId="14AFEC5B" w14:textId="77777777" w:rsidR="00D4289C" w:rsidRPr="003567A6" w:rsidRDefault="00DD0B44" w:rsidP="003567A6">
            <w:pPr>
              <w:jc w:val="center"/>
              <w:rPr>
                <w:rFonts w:ascii="Arial" w:eastAsia="SimSun" w:hAnsi="Arial" w:cs="Arial"/>
                <w:color w:val="808080"/>
              </w:rPr>
            </w:pPr>
            <w:r w:rsidRPr="00DD0B44">
              <w:rPr>
                <w:b/>
              </w:rPr>
              <w:lastRenderedPageBreak/>
              <w:t>UNIDAD II ENFERMEDADES METABOLICAS</w:t>
            </w:r>
          </w:p>
        </w:tc>
        <w:tc>
          <w:tcPr>
            <w:tcW w:w="2028" w:type="pct"/>
          </w:tcPr>
          <w:p w14:paraId="3C0B2AA9" w14:textId="77777777" w:rsidR="00DD0B44" w:rsidRDefault="00DD0B44" w:rsidP="00DD0B44">
            <w:pPr>
              <w:autoSpaceDE w:val="0"/>
              <w:autoSpaceDN w:val="0"/>
              <w:adjustRightInd w:val="0"/>
              <w:spacing w:line="252" w:lineRule="auto"/>
              <w:jc w:val="both"/>
              <w:rPr>
                <w:rFonts w:ascii="Calibri" w:hAnsi="Calibri" w:cs="Calibri"/>
                <w:b/>
                <w:bCs/>
              </w:rPr>
            </w:pPr>
            <w:r>
              <w:rPr>
                <w:rFonts w:ascii="Calibri" w:hAnsi="Calibri" w:cs="Calibri"/>
                <w:b/>
                <w:bCs/>
              </w:rPr>
              <w:t xml:space="preserve">CONTENIDO </w:t>
            </w:r>
          </w:p>
          <w:p w14:paraId="137079CD" w14:textId="77777777" w:rsidR="00DD0B44" w:rsidRDefault="00DD0B44" w:rsidP="00DD0B44">
            <w:pPr>
              <w:autoSpaceDE w:val="0"/>
              <w:autoSpaceDN w:val="0"/>
              <w:adjustRightInd w:val="0"/>
              <w:spacing w:line="252" w:lineRule="auto"/>
              <w:ind w:left="360" w:hanging="360"/>
              <w:jc w:val="both"/>
              <w:rPr>
                <w:rFonts w:ascii="Calibri" w:hAnsi="Calibri" w:cs="Calibri"/>
                <w:b/>
                <w:bCs/>
              </w:rPr>
            </w:pPr>
            <w:r>
              <w:rPr>
                <w:rFonts w:ascii="Calibri" w:hAnsi="Calibri" w:cs="Calibri"/>
                <w:b/>
                <w:bCs/>
              </w:rPr>
              <w:t>1.</w:t>
            </w:r>
            <w:r>
              <w:rPr>
                <w:rFonts w:ascii="Calibri" w:hAnsi="Calibri" w:cs="Calibri"/>
                <w:b/>
                <w:bCs/>
              </w:rPr>
              <w:tab/>
              <w:t xml:space="preserve">Osteoporosis </w:t>
            </w:r>
          </w:p>
          <w:p w14:paraId="5CFD703B" w14:textId="77777777"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1.1.</w:t>
            </w:r>
            <w:r>
              <w:rPr>
                <w:rFonts w:ascii="Calibri" w:hAnsi="Calibri" w:cs="Calibri"/>
              </w:rPr>
              <w:tab/>
              <w:t xml:space="preserve">Definición </w:t>
            </w:r>
          </w:p>
          <w:p w14:paraId="01C78192" w14:textId="77777777"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1.2.</w:t>
            </w:r>
            <w:r>
              <w:rPr>
                <w:rFonts w:ascii="Calibri" w:hAnsi="Calibri" w:cs="Calibri"/>
              </w:rPr>
              <w:tab/>
              <w:t xml:space="preserve">Epidemiología </w:t>
            </w:r>
          </w:p>
          <w:p w14:paraId="5DC2745C" w14:textId="77777777"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1.3.</w:t>
            </w:r>
            <w:r>
              <w:rPr>
                <w:rFonts w:ascii="Calibri" w:hAnsi="Calibri" w:cs="Calibri"/>
              </w:rPr>
              <w:tab/>
              <w:t>Etiopatogenia</w:t>
            </w:r>
          </w:p>
          <w:p w14:paraId="07F6E1B7" w14:textId="447BA6E3"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1.4.</w:t>
            </w:r>
            <w:r w:rsidR="002676E3">
              <w:rPr>
                <w:rFonts w:ascii="Calibri" w:hAnsi="Calibri" w:cs="Calibri"/>
              </w:rPr>
              <w:tab/>
              <w:t xml:space="preserve">Cuadro Clínico </w:t>
            </w:r>
          </w:p>
          <w:p w14:paraId="253DF05D" w14:textId="5829A458" w:rsidR="00DD0B44" w:rsidRDefault="002676E3" w:rsidP="00DD0B44">
            <w:pPr>
              <w:autoSpaceDE w:val="0"/>
              <w:autoSpaceDN w:val="0"/>
              <w:adjustRightInd w:val="0"/>
              <w:spacing w:line="252" w:lineRule="auto"/>
              <w:ind w:left="792" w:hanging="432"/>
              <w:rPr>
                <w:rFonts w:ascii="Calibri" w:hAnsi="Calibri" w:cs="Calibri"/>
              </w:rPr>
            </w:pPr>
            <w:r>
              <w:rPr>
                <w:rFonts w:ascii="Calibri" w:hAnsi="Calibri" w:cs="Calibri"/>
              </w:rPr>
              <w:lastRenderedPageBreak/>
              <w:t>1.5.</w:t>
            </w:r>
            <w:r>
              <w:rPr>
                <w:rFonts w:ascii="Calibri" w:hAnsi="Calibri" w:cs="Calibri"/>
              </w:rPr>
              <w:tab/>
              <w:t>Diagnostico</w:t>
            </w:r>
          </w:p>
          <w:p w14:paraId="543AF32E" w14:textId="252FAF31" w:rsidR="00DD0B44" w:rsidRDefault="002676E3" w:rsidP="00DD0B44">
            <w:pPr>
              <w:autoSpaceDE w:val="0"/>
              <w:autoSpaceDN w:val="0"/>
              <w:adjustRightInd w:val="0"/>
              <w:spacing w:line="252" w:lineRule="auto"/>
              <w:ind w:left="792" w:hanging="432"/>
              <w:rPr>
                <w:rFonts w:ascii="Calibri" w:hAnsi="Calibri" w:cs="Calibri"/>
              </w:rPr>
            </w:pPr>
            <w:r>
              <w:rPr>
                <w:rFonts w:ascii="Calibri" w:hAnsi="Calibri" w:cs="Calibri"/>
              </w:rPr>
              <w:t>1.6.</w:t>
            </w:r>
            <w:r>
              <w:rPr>
                <w:rFonts w:ascii="Calibri" w:hAnsi="Calibri" w:cs="Calibri"/>
              </w:rPr>
              <w:tab/>
              <w:t xml:space="preserve">Tratamiento </w:t>
            </w:r>
          </w:p>
          <w:p w14:paraId="552618E7" w14:textId="695AF7EF" w:rsidR="00DD0B44" w:rsidRDefault="00DD0B44" w:rsidP="00DD0B44">
            <w:pPr>
              <w:autoSpaceDE w:val="0"/>
              <w:autoSpaceDN w:val="0"/>
              <w:adjustRightInd w:val="0"/>
              <w:spacing w:line="252" w:lineRule="auto"/>
              <w:ind w:left="360" w:hanging="360"/>
              <w:rPr>
                <w:rFonts w:ascii="Calibri" w:hAnsi="Calibri" w:cs="Calibri"/>
                <w:b/>
                <w:bCs/>
              </w:rPr>
            </w:pPr>
            <w:r>
              <w:rPr>
                <w:rFonts w:ascii="Calibri" w:hAnsi="Calibri" w:cs="Calibri"/>
                <w:b/>
                <w:bCs/>
              </w:rPr>
              <w:t>2.</w:t>
            </w:r>
            <w:r>
              <w:rPr>
                <w:rFonts w:ascii="Calibri" w:hAnsi="Calibri" w:cs="Calibri"/>
                <w:b/>
                <w:bCs/>
              </w:rPr>
              <w:tab/>
            </w:r>
            <w:r w:rsidR="002676E3">
              <w:rPr>
                <w:rFonts w:ascii="Calibri" w:hAnsi="Calibri" w:cs="Calibri"/>
                <w:b/>
                <w:bCs/>
              </w:rPr>
              <w:t>Artritis gotosa</w:t>
            </w:r>
            <w:r>
              <w:rPr>
                <w:rFonts w:ascii="Calibri" w:hAnsi="Calibri" w:cs="Calibri"/>
                <w:b/>
                <w:bCs/>
              </w:rPr>
              <w:t xml:space="preserve"> </w:t>
            </w:r>
          </w:p>
          <w:p w14:paraId="31962A5D" w14:textId="77777777"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2.1.</w:t>
            </w:r>
            <w:r>
              <w:rPr>
                <w:rFonts w:ascii="Calibri" w:hAnsi="Calibri" w:cs="Calibri"/>
              </w:rPr>
              <w:tab/>
              <w:t xml:space="preserve">Definición </w:t>
            </w:r>
          </w:p>
          <w:p w14:paraId="68E40075" w14:textId="77777777"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2.2.</w:t>
            </w:r>
            <w:r>
              <w:rPr>
                <w:rFonts w:ascii="Calibri" w:hAnsi="Calibri" w:cs="Calibri"/>
              </w:rPr>
              <w:tab/>
              <w:t xml:space="preserve">Epidemiología </w:t>
            </w:r>
          </w:p>
          <w:p w14:paraId="0DF27E12" w14:textId="77777777"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2.3.</w:t>
            </w:r>
            <w:r>
              <w:rPr>
                <w:rFonts w:ascii="Calibri" w:hAnsi="Calibri" w:cs="Calibri"/>
              </w:rPr>
              <w:tab/>
              <w:t>Etiopatogenia</w:t>
            </w:r>
          </w:p>
          <w:p w14:paraId="2ADB2BCB" w14:textId="45F1F44B" w:rsidR="00DD0B44" w:rsidRDefault="00DD0B44" w:rsidP="00DD0B44">
            <w:pPr>
              <w:autoSpaceDE w:val="0"/>
              <w:autoSpaceDN w:val="0"/>
              <w:adjustRightInd w:val="0"/>
              <w:spacing w:line="252" w:lineRule="auto"/>
              <w:ind w:left="792" w:hanging="432"/>
              <w:rPr>
                <w:rFonts w:ascii="Calibri" w:hAnsi="Calibri" w:cs="Calibri"/>
              </w:rPr>
            </w:pPr>
            <w:r>
              <w:rPr>
                <w:rFonts w:ascii="Calibri" w:hAnsi="Calibri" w:cs="Calibri"/>
              </w:rPr>
              <w:t>2.4.</w:t>
            </w:r>
            <w:r>
              <w:rPr>
                <w:rFonts w:ascii="Calibri" w:hAnsi="Calibri" w:cs="Calibri"/>
              </w:rPr>
              <w:tab/>
            </w:r>
            <w:r w:rsidR="002676E3">
              <w:rPr>
                <w:rFonts w:ascii="Calibri" w:hAnsi="Calibri" w:cs="Calibri"/>
              </w:rPr>
              <w:t xml:space="preserve">Cuadro clínico </w:t>
            </w:r>
          </w:p>
          <w:p w14:paraId="352BC784" w14:textId="205C7563" w:rsidR="00DD0B44" w:rsidRDefault="002676E3" w:rsidP="00DD0B44">
            <w:pPr>
              <w:autoSpaceDE w:val="0"/>
              <w:autoSpaceDN w:val="0"/>
              <w:adjustRightInd w:val="0"/>
              <w:spacing w:line="252" w:lineRule="auto"/>
              <w:ind w:left="792" w:hanging="432"/>
              <w:rPr>
                <w:rFonts w:ascii="Calibri" w:hAnsi="Calibri" w:cs="Calibri"/>
              </w:rPr>
            </w:pPr>
            <w:r>
              <w:rPr>
                <w:rFonts w:ascii="Calibri" w:hAnsi="Calibri" w:cs="Calibri"/>
              </w:rPr>
              <w:t>2.5.</w:t>
            </w:r>
            <w:r>
              <w:rPr>
                <w:rFonts w:ascii="Calibri" w:hAnsi="Calibri" w:cs="Calibri"/>
              </w:rPr>
              <w:tab/>
              <w:t>Diagnostico</w:t>
            </w:r>
          </w:p>
          <w:p w14:paraId="1A9653EF" w14:textId="04333746" w:rsidR="00DD0B44" w:rsidRDefault="00DD0B44" w:rsidP="002676E3">
            <w:pPr>
              <w:autoSpaceDE w:val="0"/>
              <w:autoSpaceDN w:val="0"/>
              <w:adjustRightInd w:val="0"/>
              <w:spacing w:line="252" w:lineRule="auto"/>
              <w:ind w:left="792" w:hanging="432"/>
              <w:rPr>
                <w:rFonts w:ascii="Calibri" w:hAnsi="Calibri" w:cs="Calibri"/>
              </w:rPr>
            </w:pPr>
            <w:r>
              <w:rPr>
                <w:rFonts w:ascii="Calibri" w:hAnsi="Calibri" w:cs="Calibri"/>
              </w:rPr>
              <w:t>2.6.</w:t>
            </w:r>
            <w:r>
              <w:rPr>
                <w:rFonts w:ascii="Calibri" w:hAnsi="Calibri" w:cs="Calibri"/>
              </w:rPr>
              <w:tab/>
            </w:r>
            <w:r w:rsidR="002676E3">
              <w:rPr>
                <w:rFonts w:ascii="Calibri" w:hAnsi="Calibri" w:cs="Calibri"/>
              </w:rPr>
              <w:t xml:space="preserve">Tratamiento </w:t>
            </w:r>
          </w:p>
          <w:p w14:paraId="61E66C2E" w14:textId="77777777" w:rsidR="002676E3" w:rsidRDefault="002676E3" w:rsidP="002676E3">
            <w:pPr>
              <w:autoSpaceDE w:val="0"/>
              <w:autoSpaceDN w:val="0"/>
              <w:adjustRightInd w:val="0"/>
              <w:spacing w:line="252" w:lineRule="auto"/>
              <w:ind w:left="792" w:hanging="432"/>
              <w:rPr>
                <w:rFonts w:ascii="Calibri" w:hAnsi="Calibri" w:cs="Calibri"/>
              </w:rPr>
            </w:pPr>
          </w:p>
          <w:p w14:paraId="141EBBDD" w14:textId="77777777" w:rsidR="00DD0B44" w:rsidRPr="00225A37" w:rsidRDefault="00DD0B44" w:rsidP="00DD0B44">
            <w:pPr>
              <w:autoSpaceDE w:val="0"/>
              <w:autoSpaceDN w:val="0"/>
              <w:adjustRightInd w:val="0"/>
              <w:spacing w:line="252" w:lineRule="auto"/>
              <w:rPr>
                <w:rFonts w:ascii="Calibri" w:hAnsi="Calibri" w:cs="Calibri"/>
                <w:b/>
              </w:rPr>
            </w:pPr>
            <w:r w:rsidRPr="00225A37">
              <w:rPr>
                <w:rFonts w:ascii="Calibri" w:hAnsi="Calibri" w:cs="Calibri"/>
                <w:b/>
              </w:rPr>
              <w:t xml:space="preserve">METAS </w:t>
            </w:r>
          </w:p>
          <w:p w14:paraId="7A19BE0F" w14:textId="77777777" w:rsidR="00DD0B44" w:rsidRDefault="00DD0B44" w:rsidP="00DD0B44">
            <w:pPr>
              <w:autoSpaceDE w:val="0"/>
              <w:autoSpaceDN w:val="0"/>
              <w:adjustRightInd w:val="0"/>
              <w:spacing w:line="252" w:lineRule="auto"/>
              <w:ind w:left="360" w:hanging="360"/>
              <w:jc w:val="both"/>
              <w:rPr>
                <w:rFonts w:ascii="Calibri" w:hAnsi="Calibri" w:cs="Calibri"/>
              </w:rPr>
            </w:pPr>
            <w:r>
              <w:rPr>
                <w:rFonts w:ascii="Calibri" w:hAnsi="Calibri" w:cs="Calibri"/>
              </w:rPr>
              <w:t>1.</w:t>
            </w:r>
            <w:r>
              <w:rPr>
                <w:rFonts w:ascii="Calibri" w:hAnsi="Calibri" w:cs="Calibri"/>
              </w:rPr>
              <w:tab/>
              <w:t>Que el alumno adquiera los conocimientos básicos sobre las enfermedades óseas metabólicas.</w:t>
            </w:r>
          </w:p>
          <w:p w14:paraId="489D4F2B" w14:textId="36F37868" w:rsidR="00DD0B44" w:rsidRDefault="00DD0B44" w:rsidP="00DD0B44">
            <w:pPr>
              <w:autoSpaceDE w:val="0"/>
              <w:autoSpaceDN w:val="0"/>
              <w:adjustRightInd w:val="0"/>
              <w:spacing w:line="252" w:lineRule="auto"/>
              <w:ind w:left="360" w:hanging="360"/>
              <w:jc w:val="both"/>
              <w:rPr>
                <w:rFonts w:ascii="Calibri" w:hAnsi="Calibri" w:cs="Calibri"/>
              </w:rPr>
            </w:pPr>
            <w:r>
              <w:rPr>
                <w:rFonts w:ascii="Calibri" w:hAnsi="Calibri" w:cs="Calibri"/>
              </w:rPr>
              <w:t>2.</w:t>
            </w:r>
            <w:r>
              <w:rPr>
                <w:rFonts w:ascii="Calibri" w:hAnsi="Calibri" w:cs="Calibri"/>
              </w:rPr>
              <w:tab/>
              <w:t>Que el alumno aplique en práctica clínica los conocimientos</w:t>
            </w:r>
            <w:r w:rsidR="002676E3">
              <w:rPr>
                <w:rFonts w:ascii="Calibri" w:hAnsi="Calibri" w:cs="Calibri"/>
              </w:rPr>
              <w:t xml:space="preserve"> teóricos adquiridos.</w:t>
            </w:r>
          </w:p>
          <w:p w14:paraId="55F2F910" w14:textId="19A2F136" w:rsidR="00DD0B44" w:rsidRDefault="00DD0B44" w:rsidP="00DD0B44">
            <w:pPr>
              <w:autoSpaceDE w:val="0"/>
              <w:autoSpaceDN w:val="0"/>
              <w:adjustRightInd w:val="0"/>
              <w:spacing w:line="252" w:lineRule="auto"/>
              <w:ind w:left="360" w:hanging="360"/>
              <w:jc w:val="both"/>
              <w:rPr>
                <w:rFonts w:ascii="Calibri" w:hAnsi="Calibri" w:cs="Calibri"/>
              </w:rPr>
            </w:pPr>
            <w:r>
              <w:rPr>
                <w:rFonts w:ascii="Calibri" w:hAnsi="Calibri" w:cs="Calibri"/>
              </w:rPr>
              <w:t>3.</w:t>
            </w:r>
            <w:r>
              <w:rPr>
                <w:rFonts w:ascii="Calibri" w:hAnsi="Calibri" w:cs="Calibri"/>
              </w:rPr>
              <w:tab/>
              <w:t xml:space="preserve">Que el alumno conozca los principios generales de tratamiento en las principales enfermedades </w:t>
            </w:r>
            <w:r w:rsidR="002676E3">
              <w:rPr>
                <w:rFonts w:ascii="Calibri" w:hAnsi="Calibri" w:cs="Calibri"/>
              </w:rPr>
              <w:t xml:space="preserve">metabólicas </w:t>
            </w:r>
            <w:r>
              <w:rPr>
                <w:rFonts w:ascii="Calibri" w:hAnsi="Calibri" w:cs="Calibri"/>
              </w:rPr>
              <w:t xml:space="preserve">óseas. </w:t>
            </w:r>
          </w:p>
          <w:p w14:paraId="6549CFD9" w14:textId="77777777" w:rsidR="00DD0B44" w:rsidRDefault="00DD0B44" w:rsidP="00DD0B44">
            <w:pPr>
              <w:jc w:val="center"/>
              <w:rPr>
                <w:b/>
                <w:highlight w:val="yellow"/>
              </w:rPr>
            </w:pPr>
          </w:p>
          <w:p w14:paraId="5BB7AD65" w14:textId="77777777" w:rsidR="00DD0B44" w:rsidRDefault="00DD0B44" w:rsidP="00DD0B44">
            <w:pPr>
              <w:jc w:val="center"/>
              <w:rPr>
                <w:b/>
                <w:highlight w:val="yellow"/>
              </w:rPr>
            </w:pPr>
          </w:p>
          <w:p w14:paraId="3083D54F" w14:textId="77777777" w:rsidR="00DD0B44" w:rsidRDefault="00DD0B44" w:rsidP="00DD0B44">
            <w:pPr>
              <w:autoSpaceDE w:val="0"/>
              <w:autoSpaceDN w:val="0"/>
              <w:adjustRightInd w:val="0"/>
              <w:spacing w:line="252" w:lineRule="auto"/>
              <w:ind w:left="792" w:hanging="432"/>
              <w:rPr>
                <w:rFonts w:ascii="Calibri" w:hAnsi="Calibri" w:cs="Calibri"/>
              </w:rPr>
            </w:pPr>
          </w:p>
          <w:p w14:paraId="4C9AF477" w14:textId="77777777" w:rsidR="00D4289C" w:rsidRPr="003567A6" w:rsidRDefault="00D4289C" w:rsidP="003567A6">
            <w:pPr>
              <w:jc w:val="center"/>
              <w:rPr>
                <w:rFonts w:ascii="Arial" w:eastAsia="SimSun" w:hAnsi="Arial" w:cs="Arial"/>
                <w:color w:val="808080"/>
              </w:rPr>
            </w:pPr>
          </w:p>
        </w:tc>
        <w:tc>
          <w:tcPr>
            <w:tcW w:w="1284" w:type="pct"/>
          </w:tcPr>
          <w:p w14:paraId="6FA15EFB" w14:textId="77777777" w:rsidR="00DD0B44" w:rsidRDefault="00DD0B44" w:rsidP="00DD0B44">
            <w:pPr>
              <w:pStyle w:val="NormalWeb"/>
            </w:pPr>
            <w:r>
              <w:rPr>
                <w:rFonts w:ascii="TimesNewRomanPS" w:hAnsi="TimesNewRomanPS"/>
                <w:b/>
                <w:bCs/>
              </w:rPr>
              <w:lastRenderedPageBreak/>
              <w:t xml:space="preserve">Osteoporosis. </w:t>
            </w:r>
            <w:r>
              <w:rPr>
                <w:rFonts w:ascii="TimesNewRomanPSMT" w:hAnsi="TimesNewRomanPSMT" w:cs="TimesNewRomanPSMT"/>
              </w:rPr>
              <w:t xml:space="preserve">Claudia Mendoza Pinto, Mario García Carrasco, Elías Pezzat Said, Margarita Muñoz Guarneros, Carlos Riebeling Navarro. En el libro </w:t>
            </w:r>
            <w:r>
              <w:rPr>
                <w:rFonts w:ascii="TimesNewRomanPSMT" w:hAnsi="TimesNewRomanPSMT" w:cs="TimesNewRomanPSMT"/>
              </w:rPr>
              <w:lastRenderedPageBreak/>
              <w:t xml:space="preserve">Salud Pública y medicina preventiva. Editado por la Benemérita Universidad Autónoma de Puebla. Segunda Edición 2010. Pag: 385-392. </w:t>
            </w:r>
            <w:r>
              <w:rPr>
                <w:rFonts w:ascii="TimesNewRomanPS" w:hAnsi="TimesNewRomanPS"/>
                <w:b/>
                <w:bCs/>
              </w:rPr>
              <w:t xml:space="preserve">ISBN: 978 607 487 1746 </w:t>
            </w:r>
          </w:p>
          <w:p w14:paraId="1CC5B6A7" w14:textId="77777777" w:rsidR="00D4289C" w:rsidRPr="003567A6" w:rsidRDefault="00D4289C" w:rsidP="005A1949">
            <w:pPr>
              <w:jc w:val="center"/>
              <w:rPr>
                <w:rFonts w:ascii="Arial" w:eastAsia="SimSun" w:hAnsi="Arial" w:cs="Arial"/>
                <w:color w:val="808080"/>
              </w:rPr>
            </w:pPr>
          </w:p>
        </w:tc>
      </w:tr>
      <w:tr w:rsidR="00D4289C" w:rsidRPr="002676E3" w14:paraId="7130657F" w14:textId="77777777" w:rsidTr="00B42471">
        <w:trPr>
          <w:trHeight w:val="267"/>
        </w:trPr>
        <w:tc>
          <w:tcPr>
            <w:tcW w:w="1688" w:type="pct"/>
          </w:tcPr>
          <w:p w14:paraId="69789B0F" w14:textId="77777777" w:rsidR="00D4289C" w:rsidRPr="00941225" w:rsidRDefault="00DD0B44" w:rsidP="003567A6">
            <w:pPr>
              <w:jc w:val="center"/>
              <w:rPr>
                <w:rFonts w:ascii="Arial" w:eastAsia="SimSun" w:hAnsi="Arial" w:cs="Arial"/>
                <w:color w:val="808080"/>
              </w:rPr>
            </w:pPr>
            <w:r w:rsidRPr="00941225">
              <w:rPr>
                <w:rFonts w:ascii="Arial" w:hAnsi="Arial" w:cs="Arial"/>
                <w:b/>
              </w:rPr>
              <w:lastRenderedPageBreak/>
              <w:t>UNIDAD III ESPONDILOARTROPATÍAS SERONEGATIVAS</w:t>
            </w:r>
          </w:p>
        </w:tc>
        <w:tc>
          <w:tcPr>
            <w:tcW w:w="2028" w:type="pct"/>
          </w:tcPr>
          <w:p w14:paraId="52E18BF4" w14:textId="77777777" w:rsidR="00DD0B44" w:rsidRPr="00941225" w:rsidRDefault="00DD0B44" w:rsidP="00DD0B44">
            <w:pPr>
              <w:jc w:val="both"/>
              <w:rPr>
                <w:rFonts w:ascii="Arial" w:hAnsi="Arial" w:cs="Arial"/>
                <w:b/>
              </w:rPr>
            </w:pPr>
            <w:r w:rsidRPr="00941225">
              <w:rPr>
                <w:rFonts w:ascii="Arial" w:hAnsi="Arial" w:cs="Arial"/>
                <w:b/>
              </w:rPr>
              <w:t xml:space="preserve">CONTENIDO </w:t>
            </w:r>
          </w:p>
          <w:p w14:paraId="31C2F2FF" w14:textId="77777777" w:rsidR="00DD0B44" w:rsidRPr="00941225" w:rsidRDefault="00DD0B44" w:rsidP="00DD0B44">
            <w:pPr>
              <w:pStyle w:val="Prrafodelista"/>
              <w:numPr>
                <w:ilvl w:val="0"/>
                <w:numId w:val="11"/>
              </w:numPr>
              <w:jc w:val="both"/>
              <w:rPr>
                <w:rFonts w:ascii="Arial" w:hAnsi="Arial" w:cs="Arial"/>
                <w:b/>
              </w:rPr>
            </w:pPr>
            <w:r w:rsidRPr="00941225">
              <w:rPr>
                <w:rFonts w:ascii="Arial" w:hAnsi="Arial" w:cs="Arial"/>
                <w:b/>
              </w:rPr>
              <w:t xml:space="preserve">Espondilitis anquilosante </w:t>
            </w:r>
          </w:p>
          <w:p w14:paraId="1EF0F4EF"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Definición </w:t>
            </w:r>
          </w:p>
          <w:p w14:paraId="1CF13591"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Epidemiologia </w:t>
            </w:r>
          </w:p>
          <w:p w14:paraId="6CA0ACC0"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Etiopatogenia </w:t>
            </w:r>
          </w:p>
          <w:p w14:paraId="6B1040FA"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Cuadro clínico </w:t>
            </w:r>
          </w:p>
          <w:p w14:paraId="6999A124"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Diagnostico</w:t>
            </w:r>
          </w:p>
          <w:p w14:paraId="45C7D8B1"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Tratamiento </w:t>
            </w:r>
          </w:p>
          <w:p w14:paraId="1ED0C662" w14:textId="1B0C705F" w:rsidR="00DD0B44" w:rsidRPr="002676E3" w:rsidRDefault="00DD0B44" w:rsidP="002676E3">
            <w:pPr>
              <w:ind w:left="360"/>
              <w:jc w:val="both"/>
              <w:rPr>
                <w:rFonts w:ascii="Arial" w:hAnsi="Arial" w:cs="Arial"/>
              </w:rPr>
            </w:pPr>
          </w:p>
          <w:p w14:paraId="4A576D66" w14:textId="4CAA796E" w:rsidR="00DD0B44" w:rsidRPr="00941225" w:rsidRDefault="00DD0B44" w:rsidP="00DD0B44">
            <w:pPr>
              <w:pStyle w:val="Prrafodelista"/>
              <w:numPr>
                <w:ilvl w:val="0"/>
                <w:numId w:val="11"/>
              </w:numPr>
              <w:jc w:val="both"/>
              <w:rPr>
                <w:rFonts w:ascii="Arial" w:hAnsi="Arial" w:cs="Arial"/>
                <w:b/>
              </w:rPr>
            </w:pPr>
            <w:r w:rsidRPr="00941225">
              <w:rPr>
                <w:rFonts w:ascii="Arial" w:hAnsi="Arial" w:cs="Arial"/>
                <w:b/>
              </w:rPr>
              <w:t>A</w:t>
            </w:r>
            <w:r w:rsidR="002676E3">
              <w:rPr>
                <w:rFonts w:ascii="Arial" w:hAnsi="Arial" w:cs="Arial"/>
                <w:b/>
              </w:rPr>
              <w:t>rtritis psoriá</w:t>
            </w:r>
            <w:r w:rsidRPr="00941225">
              <w:rPr>
                <w:rFonts w:ascii="Arial" w:hAnsi="Arial" w:cs="Arial"/>
                <w:b/>
              </w:rPr>
              <w:t xml:space="preserve">sica  </w:t>
            </w:r>
          </w:p>
          <w:p w14:paraId="170CCD0E"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Definición </w:t>
            </w:r>
          </w:p>
          <w:p w14:paraId="6123543F"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Epidemiologia </w:t>
            </w:r>
          </w:p>
          <w:p w14:paraId="2363DDA3"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 xml:space="preserve">Etiopatogenia </w:t>
            </w:r>
          </w:p>
          <w:p w14:paraId="493A8D82"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lastRenderedPageBreak/>
              <w:t xml:space="preserve">Cuadro clínico </w:t>
            </w:r>
          </w:p>
          <w:p w14:paraId="66537F27" w14:textId="77777777" w:rsidR="00DD0B44" w:rsidRPr="00941225" w:rsidRDefault="00DD0B44" w:rsidP="00DD0B44">
            <w:pPr>
              <w:pStyle w:val="Prrafodelista"/>
              <w:numPr>
                <w:ilvl w:val="1"/>
                <w:numId w:val="11"/>
              </w:numPr>
              <w:jc w:val="both"/>
              <w:rPr>
                <w:rFonts w:ascii="Arial" w:hAnsi="Arial" w:cs="Arial"/>
              </w:rPr>
            </w:pPr>
            <w:r w:rsidRPr="00941225">
              <w:rPr>
                <w:rFonts w:ascii="Arial" w:hAnsi="Arial" w:cs="Arial"/>
              </w:rPr>
              <w:t>Diagnostico</w:t>
            </w:r>
          </w:p>
          <w:p w14:paraId="784454FA" w14:textId="29FFB6EA" w:rsidR="00DD0B44" w:rsidRPr="00941225" w:rsidRDefault="002676E3" w:rsidP="002676E3">
            <w:pPr>
              <w:pStyle w:val="Prrafodelista"/>
              <w:numPr>
                <w:ilvl w:val="1"/>
                <w:numId w:val="11"/>
              </w:numPr>
              <w:jc w:val="both"/>
              <w:rPr>
                <w:rFonts w:ascii="Arial" w:hAnsi="Arial" w:cs="Arial"/>
              </w:rPr>
            </w:pPr>
            <w:r>
              <w:rPr>
                <w:rFonts w:ascii="Arial" w:hAnsi="Arial" w:cs="Arial"/>
              </w:rPr>
              <w:t>Tratamiento</w:t>
            </w:r>
          </w:p>
          <w:p w14:paraId="707CF194" w14:textId="77777777" w:rsidR="00DD0B44" w:rsidRPr="00941225" w:rsidRDefault="00DD0B44" w:rsidP="00DD0B44">
            <w:pPr>
              <w:jc w:val="both"/>
              <w:rPr>
                <w:rFonts w:ascii="Arial" w:hAnsi="Arial" w:cs="Arial"/>
              </w:rPr>
            </w:pPr>
          </w:p>
          <w:p w14:paraId="044CB73A" w14:textId="77777777" w:rsidR="00DD0B44" w:rsidRPr="00941225" w:rsidRDefault="00DD0B44" w:rsidP="00DD0B44">
            <w:pPr>
              <w:jc w:val="both"/>
              <w:rPr>
                <w:rFonts w:ascii="Arial" w:hAnsi="Arial" w:cs="Arial"/>
                <w:b/>
              </w:rPr>
            </w:pPr>
            <w:r w:rsidRPr="00941225">
              <w:rPr>
                <w:rFonts w:ascii="Arial" w:hAnsi="Arial" w:cs="Arial"/>
                <w:b/>
              </w:rPr>
              <w:t>METAS</w:t>
            </w:r>
          </w:p>
          <w:p w14:paraId="0E1DD44F" w14:textId="77777777" w:rsidR="00DD0B44" w:rsidRPr="00941225" w:rsidRDefault="00DD0B44" w:rsidP="00DD0B44">
            <w:pPr>
              <w:autoSpaceDE w:val="0"/>
              <w:autoSpaceDN w:val="0"/>
              <w:adjustRightInd w:val="0"/>
              <w:spacing w:line="252" w:lineRule="auto"/>
              <w:ind w:left="360" w:hanging="360"/>
              <w:jc w:val="both"/>
              <w:rPr>
                <w:rFonts w:ascii="Arial" w:hAnsi="Arial" w:cs="Arial"/>
              </w:rPr>
            </w:pPr>
            <w:r w:rsidRPr="00941225">
              <w:rPr>
                <w:rFonts w:ascii="Arial" w:hAnsi="Arial" w:cs="Arial"/>
              </w:rPr>
              <w:t>1. Que el alumno adquiera los conocimientos básicos sobre las espondiloartropatías seronegativas.</w:t>
            </w:r>
          </w:p>
          <w:p w14:paraId="2966A2EF" w14:textId="24AFFA50" w:rsidR="00DD0B44" w:rsidRPr="00941225" w:rsidRDefault="00DD0B44" w:rsidP="00DD0B44">
            <w:pPr>
              <w:autoSpaceDE w:val="0"/>
              <w:autoSpaceDN w:val="0"/>
              <w:adjustRightInd w:val="0"/>
              <w:spacing w:line="252" w:lineRule="auto"/>
              <w:ind w:left="360" w:hanging="360"/>
              <w:jc w:val="both"/>
              <w:rPr>
                <w:rFonts w:ascii="Arial" w:hAnsi="Arial" w:cs="Arial"/>
              </w:rPr>
            </w:pPr>
            <w:r w:rsidRPr="00941225">
              <w:rPr>
                <w:rFonts w:ascii="Arial" w:hAnsi="Arial" w:cs="Arial"/>
              </w:rPr>
              <w:t>2.</w:t>
            </w:r>
            <w:r w:rsidRPr="00941225">
              <w:rPr>
                <w:rFonts w:ascii="Arial" w:hAnsi="Arial" w:cs="Arial"/>
              </w:rPr>
              <w:tab/>
              <w:t xml:space="preserve">Que el alumno aplique en práctica clínica los conocimientos </w:t>
            </w:r>
            <w:r w:rsidR="00A31C74">
              <w:rPr>
                <w:rFonts w:ascii="Arial" w:hAnsi="Arial" w:cs="Arial"/>
              </w:rPr>
              <w:t>teóricos adquiridos.</w:t>
            </w:r>
          </w:p>
          <w:p w14:paraId="61856232" w14:textId="77777777" w:rsidR="00DD0B44" w:rsidRPr="00941225" w:rsidRDefault="00DD0B44" w:rsidP="00DD0B44">
            <w:pPr>
              <w:autoSpaceDE w:val="0"/>
              <w:autoSpaceDN w:val="0"/>
              <w:adjustRightInd w:val="0"/>
              <w:spacing w:line="252" w:lineRule="auto"/>
              <w:ind w:left="360" w:hanging="360"/>
              <w:jc w:val="both"/>
              <w:rPr>
                <w:rFonts w:ascii="Arial" w:hAnsi="Arial" w:cs="Arial"/>
              </w:rPr>
            </w:pPr>
            <w:r w:rsidRPr="00941225">
              <w:rPr>
                <w:rFonts w:ascii="Arial" w:hAnsi="Arial" w:cs="Arial"/>
              </w:rPr>
              <w:t>3.</w:t>
            </w:r>
            <w:r w:rsidRPr="00941225">
              <w:rPr>
                <w:rFonts w:ascii="Arial" w:hAnsi="Arial" w:cs="Arial"/>
              </w:rPr>
              <w:tab/>
              <w:t xml:space="preserve">Que el alumno conozca los principios generales de tratamiento en las espondiloartropatías seronegativas. </w:t>
            </w:r>
          </w:p>
          <w:p w14:paraId="5514FAEB" w14:textId="77777777" w:rsidR="00DD0B44" w:rsidRPr="00941225" w:rsidRDefault="00DD0B44" w:rsidP="00DD0B44">
            <w:pPr>
              <w:jc w:val="both"/>
              <w:rPr>
                <w:rFonts w:ascii="Arial" w:hAnsi="Arial" w:cs="Arial"/>
                <w:b/>
              </w:rPr>
            </w:pPr>
          </w:p>
          <w:p w14:paraId="20EAF2A6" w14:textId="77777777" w:rsidR="00DD0B44" w:rsidRPr="00941225" w:rsidRDefault="00DD0B44" w:rsidP="00DD0B44">
            <w:pPr>
              <w:pStyle w:val="Prrafodelista"/>
              <w:ind w:left="360"/>
              <w:rPr>
                <w:rFonts w:ascii="Arial" w:hAnsi="Arial" w:cs="Arial"/>
              </w:rPr>
            </w:pPr>
          </w:p>
          <w:p w14:paraId="706B85A5" w14:textId="77777777" w:rsidR="00D4289C" w:rsidRPr="00941225" w:rsidRDefault="00D4289C" w:rsidP="003567A6">
            <w:pPr>
              <w:jc w:val="center"/>
              <w:rPr>
                <w:rFonts w:ascii="Arial" w:eastAsia="SimSun" w:hAnsi="Arial" w:cs="Arial"/>
                <w:color w:val="808080"/>
              </w:rPr>
            </w:pPr>
          </w:p>
        </w:tc>
        <w:tc>
          <w:tcPr>
            <w:tcW w:w="1284" w:type="pct"/>
          </w:tcPr>
          <w:p w14:paraId="1F622DD8" w14:textId="160E3D57" w:rsidR="00941225" w:rsidRPr="00941225" w:rsidRDefault="00941225" w:rsidP="00941225">
            <w:pPr>
              <w:widowControl w:val="0"/>
              <w:autoSpaceDE w:val="0"/>
              <w:autoSpaceDN w:val="0"/>
              <w:adjustRightInd w:val="0"/>
              <w:spacing w:after="240"/>
              <w:rPr>
                <w:rFonts w:ascii="Arial" w:eastAsia="Calibri" w:hAnsi="Arial" w:cs="Arial"/>
                <w:lang w:val="es-ES_tradnl" w:eastAsia="es-MX"/>
              </w:rPr>
            </w:pPr>
            <w:r w:rsidRPr="005348F6">
              <w:rPr>
                <w:rFonts w:ascii="Arial" w:eastAsia="Calibri" w:hAnsi="Arial" w:cs="Arial"/>
                <w:color w:val="262626"/>
                <w:lang w:val="en-US" w:eastAsia="es-MX"/>
              </w:rPr>
              <w:lastRenderedPageBreak/>
              <w:t>Kasper D, Fauci A, Hauser S, Longo D,  Jameson J, Loscalzo J.</w:t>
            </w:r>
            <w:r w:rsidRPr="005348F6">
              <w:rPr>
                <w:rFonts w:ascii="Arial" w:eastAsia="Calibri" w:hAnsi="Arial" w:cs="Arial"/>
                <w:b/>
                <w:bCs/>
                <w:color w:val="262626"/>
                <w:lang w:val="en-US" w:eastAsia="es-MX"/>
              </w:rPr>
              <w:t xml:space="preserve"> Harrison. </w:t>
            </w:r>
            <w:r w:rsidRPr="00941225">
              <w:rPr>
                <w:rFonts w:ascii="Arial" w:eastAsia="Calibri" w:hAnsi="Arial" w:cs="Arial"/>
                <w:b/>
                <w:bCs/>
                <w:color w:val="262626"/>
                <w:lang w:val="es-ES_tradnl" w:eastAsia="es-MX"/>
              </w:rPr>
              <w:t>Principios de Medicina Interna, 19e</w:t>
            </w:r>
            <w:r>
              <w:rPr>
                <w:rFonts w:ascii="Arial" w:eastAsia="Calibri" w:hAnsi="Arial" w:cs="Arial"/>
                <w:b/>
                <w:bCs/>
                <w:color w:val="262626"/>
                <w:lang w:val="es-ES_tradnl" w:eastAsia="es-MX"/>
              </w:rPr>
              <w:t xml:space="preserve">. </w:t>
            </w:r>
            <w:r w:rsidRPr="00941225">
              <w:rPr>
                <w:rFonts w:ascii="Arial" w:eastAsia="Calibri" w:hAnsi="Arial" w:cs="Arial"/>
                <w:bCs/>
                <w:color w:val="262626"/>
                <w:lang w:val="es-ES_tradnl" w:eastAsia="es-MX"/>
              </w:rPr>
              <w:t>Mc Graw Hill</w:t>
            </w:r>
            <w:r>
              <w:rPr>
                <w:rFonts w:ascii="Helvetica Neue" w:eastAsia="Calibri" w:hAnsi="Helvetica Neue" w:cs="Helvetica Neue"/>
                <w:color w:val="262626"/>
                <w:sz w:val="28"/>
                <w:szCs w:val="28"/>
                <w:lang w:val="es-ES_tradnl" w:eastAsia="es-MX"/>
              </w:rPr>
              <w:t xml:space="preserve"> </w:t>
            </w:r>
            <w:r w:rsidRPr="00941225">
              <w:rPr>
                <w:rFonts w:ascii="Arial" w:eastAsia="Calibri" w:hAnsi="Arial" w:cs="Arial"/>
                <w:color w:val="262626"/>
                <w:lang w:val="es-ES_tradnl" w:eastAsia="es-MX"/>
              </w:rPr>
              <w:t>ISBN 978-607-15-1335-9 (obra completa)</w:t>
            </w:r>
          </w:p>
          <w:p w14:paraId="0BD2C29A" w14:textId="71BFBFE7" w:rsidR="00941225" w:rsidRPr="005348F6" w:rsidRDefault="001B5BD6" w:rsidP="00941225">
            <w:pPr>
              <w:widowControl w:val="0"/>
              <w:autoSpaceDE w:val="0"/>
              <w:autoSpaceDN w:val="0"/>
              <w:adjustRightInd w:val="0"/>
              <w:spacing w:after="240"/>
              <w:rPr>
                <w:rFonts w:ascii="Arial" w:eastAsia="Calibri" w:hAnsi="Arial" w:cs="Arial"/>
                <w:color w:val="1A1A1A"/>
                <w:lang w:val="en-US" w:eastAsia="es-MX"/>
              </w:rPr>
            </w:pPr>
            <w:hyperlink r:id="rId8" w:history="1">
              <w:r w:rsidR="00941225" w:rsidRPr="005348F6">
                <w:rPr>
                  <w:rFonts w:ascii="Arial" w:eastAsia="Calibri" w:hAnsi="Arial" w:cs="Arial"/>
                  <w:color w:val="1A1A1A"/>
                  <w:lang w:val="en-US" w:eastAsia="es-MX"/>
                </w:rPr>
                <w:t>Fauci Anthony</w:t>
              </w:r>
            </w:hyperlink>
            <w:r w:rsidR="00941225" w:rsidRPr="005348F6">
              <w:rPr>
                <w:rFonts w:ascii="Arial" w:eastAsia="Calibri" w:hAnsi="Arial" w:cs="Arial"/>
                <w:lang w:val="en-US" w:eastAsia="es-MX"/>
              </w:rPr>
              <w:t>.</w:t>
            </w:r>
            <w:r w:rsidR="00941225" w:rsidRPr="005348F6">
              <w:rPr>
                <w:rFonts w:ascii="Arial" w:eastAsia="Calibri" w:hAnsi="Arial" w:cs="Arial"/>
                <w:color w:val="1A1A1A"/>
                <w:lang w:val="en-US" w:eastAsia="es-MX"/>
              </w:rPr>
              <w:t xml:space="preserve"> </w:t>
            </w:r>
            <w:r w:rsidR="00941225" w:rsidRPr="005348F6">
              <w:rPr>
                <w:rFonts w:ascii="Arial" w:eastAsia="Calibri" w:hAnsi="Arial" w:cs="Arial"/>
                <w:b/>
                <w:color w:val="1A1A1A"/>
                <w:lang w:val="en-US" w:eastAsia="es-MX"/>
              </w:rPr>
              <w:t>Harrison Reumatologia</w:t>
            </w:r>
            <w:r w:rsidR="00941225" w:rsidRPr="005348F6">
              <w:rPr>
                <w:rFonts w:ascii="Arial" w:eastAsia="Calibri" w:hAnsi="Arial" w:cs="Arial"/>
                <w:color w:val="1A1A1A"/>
                <w:lang w:val="en-US" w:eastAsia="es-MX"/>
              </w:rPr>
              <w:t xml:space="preserve">. Mc </w:t>
            </w:r>
            <w:r w:rsidR="00941225" w:rsidRPr="005348F6">
              <w:rPr>
                <w:rFonts w:ascii="Arial" w:eastAsia="Calibri" w:hAnsi="Arial" w:cs="Arial"/>
                <w:color w:val="1A1A1A"/>
                <w:lang w:val="en-US" w:eastAsia="es-MX"/>
              </w:rPr>
              <w:lastRenderedPageBreak/>
              <w:t>Graw Hill.</w:t>
            </w:r>
          </w:p>
          <w:p w14:paraId="6431ECBD" w14:textId="77777777" w:rsidR="00941225" w:rsidRPr="005348F6" w:rsidRDefault="00941225" w:rsidP="00941225">
            <w:pPr>
              <w:widowControl w:val="0"/>
              <w:autoSpaceDE w:val="0"/>
              <w:autoSpaceDN w:val="0"/>
              <w:adjustRightInd w:val="0"/>
              <w:spacing w:after="240"/>
              <w:rPr>
                <w:rFonts w:ascii="Arial" w:eastAsia="Calibri" w:hAnsi="Arial" w:cs="Arial"/>
                <w:lang w:val="en-US" w:eastAsia="es-MX"/>
              </w:rPr>
            </w:pPr>
          </w:p>
          <w:p w14:paraId="67F305BF" w14:textId="2F1439EC" w:rsidR="00D4289C" w:rsidRPr="005348F6" w:rsidRDefault="00D4289C" w:rsidP="005A1949">
            <w:pPr>
              <w:jc w:val="center"/>
              <w:rPr>
                <w:rFonts w:ascii="Arial" w:eastAsia="SimSun" w:hAnsi="Arial" w:cs="Arial"/>
                <w:color w:val="808080"/>
                <w:lang w:val="en-US"/>
              </w:rPr>
            </w:pPr>
          </w:p>
        </w:tc>
      </w:tr>
    </w:tbl>
    <w:p w14:paraId="68B2B5AA" w14:textId="6A53F72F" w:rsidR="005673FA" w:rsidRPr="00941225" w:rsidRDefault="00D34D54" w:rsidP="00CC20E7">
      <w:pPr>
        <w:jc w:val="both"/>
        <w:rPr>
          <w:rFonts w:ascii="Arial" w:hAnsi="Arial" w:cs="Arial"/>
          <w:i/>
          <w:color w:val="A6A6A6" w:themeColor="background1" w:themeShade="A6"/>
          <w:u w:val="dotted"/>
          <w:lang w:val="es-ES_tradnl"/>
        </w:rPr>
      </w:pPr>
      <w:r w:rsidRPr="00941225">
        <w:rPr>
          <w:rFonts w:ascii="Arial" w:hAnsi="Arial" w:cs="Arial"/>
          <w:b/>
          <w:i/>
          <w:color w:val="A6A6A6" w:themeColor="background1" w:themeShade="A6"/>
          <w:u w:val="dotted"/>
          <w:lang w:val="es-MX"/>
        </w:rPr>
        <w:lastRenderedPageBreak/>
        <w:t>Nota:</w:t>
      </w:r>
      <w:r w:rsidR="002A47AF" w:rsidRPr="00941225">
        <w:rPr>
          <w:rFonts w:ascii="Arial" w:hAnsi="Arial" w:cs="Arial"/>
          <w:b/>
          <w:i/>
          <w:color w:val="A6A6A6" w:themeColor="background1" w:themeShade="A6"/>
          <w:u w:val="dotted"/>
          <w:lang w:val="es-MX"/>
        </w:rPr>
        <w:t xml:space="preserve"> </w:t>
      </w:r>
      <w:r w:rsidR="002A47AF" w:rsidRPr="00941225">
        <w:rPr>
          <w:rFonts w:ascii="Arial" w:hAnsi="Arial" w:cs="Arial"/>
          <w:i/>
          <w:color w:val="A6A6A6" w:themeColor="background1" w:themeShade="A6"/>
          <w:u w:val="dotted"/>
          <w:lang w:val="es-MX"/>
        </w:rPr>
        <w:t>Las referencias</w:t>
      </w:r>
      <w:r w:rsidR="002A47AF" w:rsidRPr="00941225">
        <w:rPr>
          <w:rFonts w:ascii="Arial" w:hAnsi="Arial" w:cs="Arial"/>
          <w:b/>
          <w:i/>
          <w:color w:val="A6A6A6" w:themeColor="background1" w:themeShade="A6"/>
          <w:u w:val="dotted"/>
          <w:lang w:val="es-MX"/>
        </w:rPr>
        <w:t xml:space="preserve"> </w:t>
      </w:r>
      <w:r w:rsidR="002A47AF" w:rsidRPr="00941225">
        <w:rPr>
          <w:rFonts w:ascii="Arial" w:hAnsi="Arial" w:cs="Arial"/>
          <w:i/>
          <w:color w:val="A6A6A6" w:themeColor="background1" w:themeShade="A6"/>
          <w:u w:val="dotted"/>
          <w:lang w:val="es-MX"/>
        </w:rPr>
        <w:t xml:space="preserve"> deben ser </w:t>
      </w:r>
      <w:r w:rsidRPr="00941225">
        <w:rPr>
          <w:rFonts w:ascii="Arial" w:hAnsi="Arial" w:cs="Arial"/>
          <w:i/>
          <w:color w:val="A6A6A6" w:themeColor="background1" w:themeShade="A6"/>
          <w:u w:val="dotted"/>
          <w:lang w:val="es-MX"/>
        </w:rPr>
        <w:t xml:space="preserve"> amplia</w:t>
      </w:r>
      <w:r w:rsidR="002A47AF" w:rsidRPr="00941225">
        <w:rPr>
          <w:rFonts w:ascii="Arial" w:hAnsi="Arial" w:cs="Arial"/>
          <w:i/>
          <w:color w:val="A6A6A6" w:themeColor="background1" w:themeShade="A6"/>
          <w:u w:val="dotted"/>
          <w:lang w:val="es-MX"/>
        </w:rPr>
        <w:t>s y</w:t>
      </w:r>
      <w:r w:rsidRPr="00941225">
        <w:rPr>
          <w:rFonts w:ascii="Arial" w:hAnsi="Arial" w:cs="Arial"/>
          <w:i/>
          <w:color w:val="A6A6A6" w:themeColor="background1" w:themeShade="A6"/>
          <w:u w:val="dotted"/>
          <w:lang w:val="es-MX"/>
        </w:rPr>
        <w:t xml:space="preserve"> actual</w:t>
      </w:r>
      <w:r w:rsidR="002A47AF" w:rsidRPr="00941225">
        <w:rPr>
          <w:rFonts w:ascii="Arial" w:hAnsi="Arial" w:cs="Arial"/>
          <w:i/>
          <w:color w:val="A6A6A6" w:themeColor="background1" w:themeShade="A6"/>
          <w:u w:val="dotted"/>
          <w:lang w:val="es-MX"/>
        </w:rPr>
        <w:t>es</w:t>
      </w:r>
      <w:r w:rsidRPr="00941225">
        <w:rPr>
          <w:rFonts w:ascii="Arial" w:hAnsi="Arial" w:cs="Arial"/>
          <w:i/>
          <w:color w:val="A6A6A6" w:themeColor="background1" w:themeShade="A6"/>
          <w:u w:val="dotted"/>
          <w:lang w:val="es-MX"/>
        </w:rPr>
        <w:t xml:space="preserve"> (no mayor a cinco años)</w:t>
      </w:r>
      <w:r w:rsidR="000B28E2" w:rsidRPr="00941225">
        <w:rPr>
          <w:rFonts w:ascii="Arial" w:hAnsi="Arial" w:cs="Arial"/>
          <w:i/>
          <w:color w:val="A6A6A6" w:themeColor="background1" w:themeShade="A6"/>
          <w:u w:val="dotted"/>
          <w:lang w:val="es-ES_tradnl"/>
        </w:rPr>
        <w:t xml:space="preserve"> </w:t>
      </w:r>
    </w:p>
    <w:p w14:paraId="2AF036C4" w14:textId="77777777" w:rsidR="00F01434" w:rsidRPr="00941225" w:rsidRDefault="00F01434" w:rsidP="00015D5C">
      <w:pPr>
        <w:rPr>
          <w:rFonts w:ascii="Arial" w:hAnsi="Arial" w:cs="Arial"/>
          <w:b/>
          <w:lang w:val="es-ES_tradnl"/>
        </w:rPr>
      </w:pPr>
    </w:p>
    <w:p w14:paraId="5C71C848" w14:textId="77777777" w:rsidR="00F01434" w:rsidRPr="00941225" w:rsidRDefault="00F01434" w:rsidP="00015D5C">
      <w:pPr>
        <w:rPr>
          <w:rFonts w:ascii="Arial" w:hAnsi="Arial" w:cs="Arial"/>
          <w:b/>
        </w:rPr>
      </w:pPr>
    </w:p>
    <w:p w14:paraId="141D4C26" w14:textId="77777777" w:rsidR="00E3133A" w:rsidRPr="00941225" w:rsidRDefault="00E3133A" w:rsidP="00015D5C">
      <w:pPr>
        <w:rPr>
          <w:rFonts w:ascii="Arial" w:hAnsi="Arial" w:cs="Arial"/>
          <w:b/>
        </w:rPr>
      </w:pPr>
    </w:p>
    <w:p w14:paraId="42FF070D" w14:textId="77777777" w:rsidR="00E3133A" w:rsidRPr="00941225" w:rsidRDefault="00E3133A" w:rsidP="00015D5C">
      <w:pPr>
        <w:rPr>
          <w:rFonts w:ascii="Arial" w:hAnsi="Arial" w:cs="Arial"/>
          <w:b/>
        </w:rPr>
      </w:pPr>
    </w:p>
    <w:p w14:paraId="4CBE4EDF" w14:textId="77777777" w:rsidR="00E3133A" w:rsidRPr="00941225" w:rsidRDefault="00E3133A" w:rsidP="00015D5C">
      <w:pPr>
        <w:rPr>
          <w:rFonts w:ascii="Arial" w:hAnsi="Arial" w:cs="Arial"/>
          <w:b/>
        </w:rPr>
      </w:pPr>
    </w:p>
    <w:p w14:paraId="3BE48FFD" w14:textId="77777777" w:rsidR="00DD0B44" w:rsidRPr="00941225" w:rsidRDefault="00DD0B44" w:rsidP="00015D5C">
      <w:pPr>
        <w:rPr>
          <w:rFonts w:ascii="Arial" w:hAnsi="Arial" w:cs="Arial"/>
          <w:b/>
        </w:rPr>
      </w:pPr>
    </w:p>
    <w:p w14:paraId="4A74A19E" w14:textId="77777777" w:rsidR="00DD0B44" w:rsidRPr="00941225" w:rsidRDefault="00DD0B44" w:rsidP="00015D5C">
      <w:pPr>
        <w:rPr>
          <w:rFonts w:ascii="Arial" w:hAnsi="Arial" w:cs="Arial"/>
          <w:b/>
        </w:rPr>
      </w:pPr>
    </w:p>
    <w:p w14:paraId="776919E4" w14:textId="77777777" w:rsidR="00DD0B44" w:rsidRPr="00941225" w:rsidRDefault="00DD0B44" w:rsidP="00015D5C">
      <w:pPr>
        <w:rPr>
          <w:rFonts w:ascii="Arial" w:hAnsi="Arial" w:cs="Arial"/>
          <w:b/>
        </w:rPr>
      </w:pPr>
    </w:p>
    <w:p w14:paraId="16132476" w14:textId="77777777" w:rsidR="00DD0B44" w:rsidRPr="00941225" w:rsidRDefault="00DD0B44" w:rsidP="00015D5C">
      <w:pPr>
        <w:rPr>
          <w:rFonts w:ascii="Arial" w:hAnsi="Arial" w:cs="Arial"/>
          <w:b/>
        </w:rPr>
      </w:pPr>
    </w:p>
    <w:p w14:paraId="776A743E" w14:textId="77777777" w:rsidR="00DD0B44" w:rsidRPr="00941225" w:rsidRDefault="00DD0B44" w:rsidP="00015D5C">
      <w:pPr>
        <w:rPr>
          <w:rFonts w:ascii="Arial" w:hAnsi="Arial" w:cs="Arial"/>
          <w:b/>
        </w:rPr>
      </w:pPr>
    </w:p>
    <w:p w14:paraId="49FA6343" w14:textId="77777777" w:rsidR="00DD0B44" w:rsidRPr="00941225" w:rsidRDefault="00DD0B44" w:rsidP="00015D5C">
      <w:pPr>
        <w:rPr>
          <w:rFonts w:ascii="Arial" w:hAnsi="Arial" w:cs="Arial"/>
          <w:b/>
        </w:rPr>
      </w:pPr>
    </w:p>
    <w:p w14:paraId="25BEDB2E" w14:textId="77777777" w:rsidR="00DD0B44" w:rsidRPr="00941225" w:rsidRDefault="00DD0B44" w:rsidP="00015D5C">
      <w:pPr>
        <w:rPr>
          <w:rFonts w:ascii="Arial" w:hAnsi="Arial" w:cs="Arial"/>
          <w:b/>
        </w:rPr>
      </w:pPr>
    </w:p>
    <w:p w14:paraId="25EB4562" w14:textId="77777777" w:rsidR="00DD0B44" w:rsidRPr="00941225" w:rsidRDefault="00DD0B44" w:rsidP="00015D5C">
      <w:pPr>
        <w:rPr>
          <w:rFonts w:ascii="Arial" w:hAnsi="Arial" w:cs="Arial"/>
          <w:b/>
        </w:rPr>
      </w:pPr>
    </w:p>
    <w:p w14:paraId="4DD199FE" w14:textId="77777777" w:rsidR="00DD0B44" w:rsidRPr="00941225" w:rsidRDefault="00DD0B44" w:rsidP="00015D5C">
      <w:pPr>
        <w:rPr>
          <w:rFonts w:ascii="Arial" w:hAnsi="Arial" w:cs="Arial"/>
          <w:b/>
        </w:rPr>
      </w:pPr>
    </w:p>
    <w:p w14:paraId="7D0D737F" w14:textId="77777777" w:rsidR="00DD0B44" w:rsidRPr="00941225" w:rsidRDefault="00DD0B44" w:rsidP="00015D5C">
      <w:pPr>
        <w:rPr>
          <w:rFonts w:ascii="Arial" w:hAnsi="Arial" w:cs="Arial"/>
          <w:b/>
        </w:rPr>
      </w:pPr>
    </w:p>
    <w:p w14:paraId="0814C142" w14:textId="77777777" w:rsidR="00DD0B44" w:rsidRPr="00941225" w:rsidRDefault="00DD0B44" w:rsidP="00015D5C">
      <w:pPr>
        <w:rPr>
          <w:rFonts w:ascii="Arial" w:hAnsi="Arial" w:cs="Arial"/>
          <w:b/>
        </w:rPr>
      </w:pPr>
    </w:p>
    <w:p w14:paraId="1F46A6AB" w14:textId="77777777" w:rsidR="00DD0B44" w:rsidRPr="00941225" w:rsidRDefault="00DD0B44" w:rsidP="00015D5C">
      <w:pPr>
        <w:rPr>
          <w:rFonts w:ascii="Arial" w:hAnsi="Arial" w:cs="Arial"/>
          <w:b/>
        </w:rPr>
      </w:pPr>
    </w:p>
    <w:p w14:paraId="7474AF9B" w14:textId="77777777" w:rsidR="00DD0B44" w:rsidRPr="00941225" w:rsidRDefault="00DD0B44" w:rsidP="00015D5C">
      <w:pPr>
        <w:rPr>
          <w:rFonts w:ascii="Arial" w:hAnsi="Arial" w:cs="Arial"/>
          <w:b/>
        </w:rPr>
      </w:pPr>
    </w:p>
    <w:p w14:paraId="0E22A3E2" w14:textId="77777777" w:rsidR="00A31C74" w:rsidRDefault="00A31C74" w:rsidP="00015D5C">
      <w:pPr>
        <w:rPr>
          <w:rFonts w:ascii="Arial" w:hAnsi="Arial" w:cs="Arial"/>
          <w:b/>
        </w:rPr>
      </w:pPr>
    </w:p>
    <w:p w14:paraId="6DCB75D5" w14:textId="77777777"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B39AE" w:rsidRPr="006D348C" w14:paraId="47D795DF" w14:textId="77777777" w:rsidTr="00CB39AE">
        <w:trPr>
          <w:cantSplit/>
          <w:trHeight w:val="742"/>
          <w:tblHeader/>
        </w:trPr>
        <w:tc>
          <w:tcPr>
            <w:tcW w:w="2500" w:type="pct"/>
            <w:shd w:val="clear" w:color="auto" w:fill="CCCCCC"/>
            <w:vAlign w:val="center"/>
          </w:tcPr>
          <w:p w14:paraId="317463AA" w14:textId="77777777"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14:paraId="59205130" w14:textId="77777777"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DD0B44" w:rsidRPr="00DD0B44" w14:paraId="567F8333" w14:textId="77777777" w:rsidTr="00CB39AE">
        <w:trPr>
          <w:cantSplit/>
          <w:trHeight w:val="742"/>
          <w:tblHeader/>
        </w:trPr>
        <w:tc>
          <w:tcPr>
            <w:tcW w:w="2500" w:type="pct"/>
            <w:shd w:val="clear" w:color="auto" w:fill="FFFFFF" w:themeFill="background1"/>
            <w:vAlign w:val="center"/>
          </w:tcPr>
          <w:p w14:paraId="349D7A62" w14:textId="77777777" w:rsidR="00CB39AE" w:rsidRPr="00DD0B44" w:rsidRDefault="00275143"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 xml:space="preserve">Lluvia o tormenta de ideas </w:t>
            </w:r>
          </w:p>
          <w:p w14:paraId="186CCA6F"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 xml:space="preserve">Círculo de expertos </w:t>
            </w:r>
          </w:p>
          <w:p w14:paraId="209ECD15"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 xml:space="preserve">Técnica de debate </w:t>
            </w:r>
          </w:p>
          <w:p w14:paraId="072E606B"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Método de casos</w:t>
            </w:r>
          </w:p>
          <w:p w14:paraId="1935AEC8"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 xml:space="preserve">Estado del arte </w:t>
            </w:r>
          </w:p>
          <w:p w14:paraId="3B7EF431"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 xml:space="preserve">Redes de palabras o mapas mentales </w:t>
            </w:r>
          </w:p>
          <w:p w14:paraId="106AC4DC"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Grupos de discusión</w:t>
            </w:r>
          </w:p>
          <w:p w14:paraId="6B0EE337" w14:textId="30A8FE92" w:rsidR="00161FA5" w:rsidRPr="00DD0B44" w:rsidRDefault="00A31C74" w:rsidP="00161FA5">
            <w:pPr>
              <w:pStyle w:val="Prrafodelista"/>
              <w:numPr>
                <w:ilvl w:val="0"/>
                <w:numId w:val="6"/>
              </w:numPr>
              <w:rPr>
                <w:rFonts w:ascii="Arial" w:hAnsi="Arial" w:cs="Arial"/>
                <w:i/>
                <w:iCs/>
                <w:color w:val="000000" w:themeColor="text1"/>
                <w:sz w:val="22"/>
                <w:szCs w:val="22"/>
                <w:u w:val="dotted"/>
              </w:rPr>
            </w:pPr>
            <w:r>
              <w:rPr>
                <w:rFonts w:ascii="Arial" w:hAnsi="Arial" w:cs="Arial"/>
                <w:i/>
                <w:iCs/>
                <w:color w:val="000000" w:themeColor="text1"/>
                <w:sz w:val="22"/>
                <w:szCs w:val="22"/>
                <w:u w:val="dotted"/>
              </w:rPr>
              <w:t>Técnica de la r</w:t>
            </w:r>
            <w:r w:rsidR="00161FA5" w:rsidRPr="00DD0B44">
              <w:rPr>
                <w:rFonts w:ascii="Arial" w:hAnsi="Arial" w:cs="Arial"/>
                <w:i/>
                <w:iCs/>
                <w:color w:val="000000" w:themeColor="text1"/>
                <w:sz w:val="22"/>
                <w:szCs w:val="22"/>
                <w:u w:val="dotted"/>
              </w:rPr>
              <w:t>ejilla</w:t>
            </w:r>
          </w:p>
          <w:p w14:paraId="352FB722" w14:textId="18DCC691" w:rsidR="00161FA5" w:rsidRPr="00DD0B44" w:rsidRDefault="00A31C74" w:rsidP="00161FA5">
            <w:pPr>
              <w:pStyle w:val="Prrafodelista"/>
              <w:numPr>
                <w:ilvl w:val="0"/>
                <w:numId w:val="6"/>
              </w:numPr>
              <w:rPr>
                <w:rFonts w:ascii="Arial" w:hAnsi="Arial" w:cs="Arial"/>
                <w:i/>
                <w:iCs/>
                <w:color w:val="000000" w:themeColor="text1"/>
                <w:sz w:val="22"/>
                <w:szCs w:val="22"/>
                <w:u w:val="dotted"/>
              </w:rPr>
            </w:pPr>
            <w:r>
              <w:rPr>
                <w:rFonts w:ascii="Arial" w:hAnsi="Arial" w:cs="Arial"/>
                <w:i/>
                <w:iCs/>
                <w:color w:val="000000" w:themeColor="text1"/>
                <w:sz w:val="22"/>
                <w:szCs w:val="22"/>
                <w:u w:val="dotted"/>
              </w:rPr>
              <w:t>Técnica de los r</w:t>
            </w:r>
            <w:r w:rsidR="00161FA5" w:rsidRPr="00DD0B44">
              <w:rPr>
                <w:rFonts w:ascii="Arial" w:hAnsi="Arial" w:cs="Arial"/>
                <w:i/>
                <w:iCs/>
                <w:color w:val="000000" w:themeColor="text1"/>
                <w:sz w:val="22"/>
                <w:szCs w:val="22"/>
                <w:u w:val="dotted"/>
              </w:rPr>
              <w:t>epresentantes</w:t>
            </w:r>
          </w:p>
          <w:p w14:paraId="02915A76" w14:textId="77777777" w:rsidR="00161FA5" w:rsidRPr="00DD0B44" w:rsidRDefault="00161FA5"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Técnica de concordar-discordar</w:t>
            </w:r>
          </w:p>
          <w:p w14:paraId="1D4822CE" w14:textId="5405EC74" w:rsidR="00161FA5" w:rsidRPr="00DD0B44" w:rsidRDefault="00A31C74" w:rsidP="00161FA5">
            <w:pPr>
              <w:pStyle w:val="Prrafodelista"/>
              <w:numPr>
                <w:ilvl w:val="0"/>
                <w:numId w:val="6"/>
              </w:numPr>
              <w:rPr>
                <w:rFonts w:ascii="Arial" w:hAnsi="Arial" w:cs="Arial"/>
                <w:i/>
                <w:iCs/>
                <w:color w:val="000000" w:themeColor="text1"/>
                <w:sz w:val="22"/>
                <w:szCs w:val="22"/>
                <w:u w:val="dotted"/>
              </w:rPr>
            </w:pPr>
            <w:r>
              <w:rPr>
                <w:rFonts w:ascii="Arial" w:hAnsi="Arial" w:cs="Arial"/>
                <w:i/>
                <w:iCs/>
                <w:color w:val="000000" w:themeColor="text1"/>
                <w:sz w:val="22"/>
                <w:szCs w:val="22"/>
                <w:u w:val="dotted"/>
              </w:rPr>
              <w:t>Técnica de j</w:t>
            </w:r>
            <w:r w:rsidR="00161FA5" w:rsidRPr="00DD0B44">
              <w:rPr>
                <w:rFonts w:ascii="Arial" w:hAnsi="Arial" w:cs="Arial"/>
                <w:i/>
                <w:iCs/>
                <w:color w:val="000000" w:themeColor="text1"/>
                <w:sz w:val="22"/>
                <w:szCs w:val="22"/>
                <w:u w:val="dotted"/>
              </w:rPr>
              <w:t>erarquización</w:t>
            </w:r>
          </w:p>
          <w:p w14:paraId="736C0CAE" w14:textId="6158C13F" w:rsidR="00161FA5" w:rsidRPr="00DD0B44" w:rsidRDefault="00A31C74" w:rsidP="00161FA5">
            <w:pPr>
              <w:pStyle w:val="Prrafodelista"/>
              <w:numPr>
                <w:ilvl w:val="0"/>
                <w:numId w:val="6"/>
              </w:numPr>
              <w:rPr>
                <w:rFonts w:ascii="Arial" w:hAnsi="Arial" w:cs="Arial"/>
                <w:i/>
                <w:iCs/>
                <w:color w:val="000000" w:themeColor="text1"/>
                <w:sz w:val="22"/>
                <w:szCs w:val="22"/>
                <w:u w:val="dotted"/>
              </w:rPr>
            </w:pPr>
            <w:r>
              <w:rPr>
                <w:rFonts w:ascii="Arial" w:hAnsi="Arial" w:cs="Arial"/>
                <w:i/>
                <w:iCs/>
                <w:color w:val="000000" w:themeColor="text1"/>
                <w:sz w:val="22"/>
                <w:szCs w:val="22"/>
                <w:u w:val="dotted"/>
              </w:rPr>
              <w:t>Solución de p</w:t>
            </w:r>
            <w:r w:rsidR="00161FA5" w:rsidRPr="00DD0B44">
              <w:rPr>
                <w:rFonts w:ascii="Arial" w:hAnsi="Arial" w:cs="Arial"/>
                <w:i/>
                <w:iCs/>
                <w:color w:val="000000" w:themeColor="text1"/>
                <w:sz w:val="22"/>
                <w:szCs w:val="22"/>
                <w:u w:val="dotted"/>
              </w:rPr>
              <w:t>roblemas</w:t>
            </w:r>
          </w:p>
          <w:p w14:paraId="132F69DF" w14:textId="5832E96E" w:rsidR="00161FA5" w:rsidRPr="00DD0B44" w:rsidRDefault="00A31C74" w:rsidP="00161FA5">
            <w:pPr>
              <w:pStyle w:val="Prrafodelista"/>
              <w:numPr>
                <w:ilvl w:val="0"/>
                <w:numId w:val="6"/>
              </w:numPr>
              <w:rPr>
                <w:rFonts w:ascii="Arial" w:hAnsi="Arial" w:cs="Arial"/>
                <w:i/>
                <w:iCs/>
                <w:color w:val="000000" w:themeColor="text1"/>
                <w:sz w:val="22"/>
                <w:szCs w:val="22"/>
                <w:u w:val="dotted"/>
              </w:rPr>
            </w:pPr>
            <w:r>
              <w:rPr>
                <w:rFonts w:ascii="Arial" w:hAnsi="Arial" w:cs="Arial"/>
                <w:i/>
                <w:iCs/>
                <w:color w:val="000000" w:themeColor="text1"/>
                <w:sz w:val="22"/>
                <w:szCs w:val="22"/>
                <w:u w:val="dotted"/>
              </w:rPr>
              <w:t>Aprendizaje basado en p</w:t>
            </w:r>
            <w:r w:rsidR="00161FA5" w:rsidRPr="00DD0B44">
              <w:rPr>
                <w:rFonts w:ascii="Arial" w:hAnsi="Arial" w:cs="Arial"/>
                <w:i/>
                <w:iCs/>
                <w:color w:val="000000" w:themeColor="text1"/>
                <w:sz w:val="22"/>
                <w:szCs w:val="22"/>
                <w:u w:val="dotted"/>
              </w:rPr>
              <w:t>roblemas</w:t>
            </w:r>
          </w:p>
          <w:p w14:paraId="1CFD50D4" w14:textId="77777777" w:rsidR="00E3133A" w:rsidRPr="00DD0B44" w:rsidRDefault="00E3133A" w:rsidP="00161FA5">
            <w:pPr>
              <w:pStyle w:val="Prrafodelista"/>
              <w:numPr>
                <w:ilvl w:val="0"/>
                <w:numId w:val="6"/>
              </w:numPr>
              <w:rPr>
                <w:rFonts w:ascii="Arial" w:hAnsi="Arial" w:cs="Arial"/>
                <w:i/>
                <w:iCs/>
                <w:color w:val="000000" w:themeColor="text1"/>
                <w:sz w:val="22"/>
                <w:szCs w:val="22"/>
                <w:u w:val="dotted"/>
              </w:rPr>
            </w:pPr>
            <w:r w:rsidRPr="00DD0B44">
              <w:rPr>
                <w:rFonts w:ascii="Arial" w:hAnsi="Arial" w:cs="Arial"/>
                <w:i/>
                <w:iCs/>
                <w:color w:val="000000" w:themeColor="text1"/>
                <w:sz w:val="22"/>
                <w:szCs w:val="22"/>
                <w:u w:val="dotted"/>
              </w:rPr>
              <w:t>Estudio de casos</w:t>
            </w:r>
          </w:p>
          <w:p w14:paraId="3D128D10" w14:textId="77777777" w:rsidR="00161FA5" w:rsidRPr="00DD0B44" w:rsidRDefault="00161FA5" w:rsidP="00161FA5">
            <w:pPr>
              <w:pStyle w:val="Prrafodelista"/>
              <w:rPr>
                <w:rFonts w:ascii="Arial" w:hAnsi="Arial" w:cs="Arial"/>
                <w:i/>
                <w:iCs/>
                <w:color w:val="000000" w:themeColor="text1"/>
                <w:sz w:val="22"/>
                <w:szCs w:val="22"/>
                <w:u w:val="dotted"/>
              </w:rPr>
            </w:pPr>
          </w:p>
          <w:p w14:paraId="0BBA738F" w14:textId="77777777" w:rsidR="00161FA5" w:rsidRPr="00DD0B44" w:rsidRDefault="00161FA5" w:rsidP="007074E3">
            <w:pPr>
              <w:jc w:val="center"/>
              <w:rPr>
                <w:rFonts w:ascii="Arial" w:eastAsia="SimSun" w:hAnsi="Arial" w:cs="Arial"/>
                <w:b/>
                <w:color w:val="000000" w:themeColor="text1"/>
              </w:rPr>
            </w:pPr>
          </w:p>
        </w:tc>
        <w:tc>
          <w:tcPr>
            <w:tcW w:w="2500" w:type="pct"/>
            <w:shd w:val="clear" w:color="auto" w:fill="FFFFFF" w:themeFill="background1"/>
            <w:vAlign w:val="center"/>
          </w:tcPr>
          <w:p w14:paraId="0AEFF923" w14:textId="5EF29A93" w:rsidR="00161FA5" w:rsidRPr="00DD0B44" w:rsidRDefault="00161FA5" w:rsidP="00F61318">
            <w:pPr>
              <w:pStyle w:val="Prrafodelista"/>
              <w:numPr>
                <w:ilvl w:val="0"/>
                <w:numId w:val="8"/>
              </w:numPr>
              <w:rPr>
                <w:rFonts w:ascii="Arial" w:eastAsia="SimSun" w:hAnsi="Arial" w:cs="Arial"/>
                <w:i/>
                <w:color w:val="000000" w:themeColor="text1"/>
                <w:u w:val="dotted"/>
              </w:rPr>
            </w:pPr>
            <w:r w:rsidRPr="00DD0B44">
              <w:rPr>
                <w:rFonts w:ascii="Arial" w:eastAsia="SimSun" w:hAnsi="Arial" w:cs="Arial"/>
                <w:i/>
                <w:color w:val="000000" w:themeColor="text1"/>
                <w:sz w:val="22"/>
                <w:szCs w:val="22"/>
                <w:u w:val="dotted"/>
              </w:rPr>
              <w:t>Impresos (textos)</w:t>
            </w:r>
            <w:r w:rsidR="00A31C74">
              <w:rPr>
                <w:rFonts w:ascii="Arial" w:eastAsia="SimSun" w:hAnsi="Arial" w:cs="Arial"/>
                <w:i/>
                <w:color w:val="000000" w:themeColor="text1"/>
                <w:sz w:val="22"/>
                <w:szCs w:val="22"/>
                <w:u w:val="dotted"/>
              </w:rPr>
              <w:t xml:space="preserve">: libros, fotocopias y </w:t>
            </w:r>
            <w:r w:rsidRPr="00DD0B44">
              <w:rPr>
                <w:rFonts w:ascii="Arial" w:eastAsia="SimSun" w:hAnsi="Arial" w:cs="Arial"/>
                <w:i/>
                <w:color w:val="000000" w:themeColor="text1"/>
                <w:sz w:val="22"/>
                <w:szCs w:val="22"/>
                <w:u w:val="dotted"/>
              </w:rPr>
              <w:t>documentos</w:t>
            </w:r>
            <w:r w:rsidR="00A31C74">
              <w:rPr>
                <w:rFonts w:ascii="Arial" w:eastAsia="SimSun" w:hAnsi="Arial" w:cs="Arial"/>
                <w:i/>
                <w:color w:val="000000" w:themeColor="text1"/>
                <w:sz w:val="22"/>
                <w:szCs w:val="22"/>
                <w:u w:val="dotted"/>
              </w:rPr>
              <w:t xml:space="preserve"> científicos</w:t>
            </w:r>
            <w:r w:rsidRPr="00DD0B44">
              <w:rPr>
                <w:rFonts w:ascii="Arial" w:eastAsia="SimSun" w:hAnsi="Arial" w:cs="Arial"/>
                <w:i/>
                <w:color w:val="000000" w:themeColor="text1"/>
                <w:sz w:val="22"/>
                <w:szCs w:val="22"/>
                <w:u w:val="dotted"/>
              </w:rPr>
              <w:t xml:space="preserve">. </w:t>
            </w:r>
          </w:p>
          <w:p w14:paraId="3335726E" w14:textId="77777777" w:rsidR="00161FA5" w:rsidRPr="00DD0B44" w:rsidRDefault="00161FA5" w:rsidP="00DD0B44">
            <w:pPr>
              <w:pStyle w:val="Prrafodelista"/>
              <w:ind w:left="871"/>
              <w:rPr>
                <w:rFonts w:ascii="Arial" w:eastAsia="SimSun" w:hAnsi="Arial" w:cs="Arial"/>
                <w:i/>
                <w:color w:val="000000" w:themeColor="text1"/>
                <w:sz w:val="22"/>
                <w:szCs w:val="22"/>
                <w:u w:val="dotted"/>
              </w:rPr>
            </w:pPr>
            <w:r w:rsidRPr="00DD0B44">
              <w:rPr>
                <w:rFonts w:ascii="Arial" w:eastAsia="SimSun" w:hAnsi="Arial" w:cs="Arial"/>
                <w:i/>
                <w:color w:val="000000" w:themeColor="text1"/>
                <w:sz w:val="22"/>
                <w:szCs w:val="22"/>
                <w:u w:val="dotted"/>
              </w:rPr>
              <w:t xml:space="preserve">Materiales audiovisuales: </w:t>
            </w:r>
          </w:p>
          <w:p w14:paraId="2473C113" w14:textId="78CB8C40" w:rsidR="00161FA5" w:rsidRPr="00DD0B44" w:rsidRDefault="00161FA5" w:rsidP="00F61318">
            <w:pPr>
              <w:pStyle w:val="Prrafodelista"/>
              <w:numPr>
                <w:ilvl w:val="0"/>
                <w:numId w:val="8"/>
              </w:numPr>
              <w:rPr>
                <w:rFonts w:ascii="Arial" w:eastAsia="SimSun" w:hAnsi="Arial" w:cs="Arial"/>
                <w:i/>
                <w:color w:val="000000" w:themeColor="text1"/>
                <w:sz w:val="22"/>
                <w:szCs w:val="22"/>
                <w:u w:val="dotted"/>
              </w:rPr>
            </w:pPr>
            <w:r w:rsidRPr="00DD0B44">
              <w:rPr>
                <w:rFonts w:ascii="Arial" w:eastAsia="SimSun" w:hAnsi="Arial" w:cs="Arial"/>
                <w:i/>
                <w:color w:val="000000" w:themeColor="text1"/>
                <w:sz w:val="22"/>
                <w:szCs w:val="22"/>
                <w:u w:val="dotted"/>
              </w:rPr>
              <w:t>Imáge</w:t>
            </w:r>
            <w:r w:rsidR="00F61318" w:rsidRPr="00DD0B44">
              <w:rPr>
                <w:rFonts w:ascii="Arial" w:eastAsia="SimSun" w:hAnsi="Arial" w:cs="Arial"/>
                <w:i/>
                <w:color w:val="000000" w:themeColor="text1"/>
                <w:sz w:val="22"/>
                <w:szCs w:val="22"/>
                <w:u w:val="dotted"/>
              </w:rPr>
              <w:t>nes fijas proyectables (fotos)-</w:t>
            </w:r>
            <w:r w:rsidR="00A31C74">
              <w:rPr>
                <w:rFonts w:ascii="Arial" w:eastAsia="SimSun" w:hAnsi="Arial" w:cs="Arial"/>
                <w:i/>
                <w:color w:val="000000" w:themeColor="text1"/>
                <w:sz w:val="22"/>
                <w:szCs w:val="22"/>
                <w:u w:val="dotted"/>
              </w:rPr>
              <w:t>diapositivas y</w:t>
            </w:r>
            <w:r w:rsidRPr="00DD0B44">
              <w:rPr>
                <w:rFonts w:ascii="Arial" w:eastAsia="SimSun" w:hAnsi="Arial" w:cs="Arial"/>
                <w:i/>
                <w:color w:val="000000" w:themeColor="text1"/>
                <w:sz w:val="22"/>
                <w:szCs w:val="22"/>
                <w:u w:val="dotted"/>
              </w:rPr>
              <w:t xml:space="preserve"> fotografías</w:t>
            </w:r>
            <w:r w:rsidR="00A31C74">
              <w:rPr>
                <w:rFonts w:ascii="Arial" w:eastAsia="SimSun" w:hAnsi="Arial" w:cs="Arial"/>
                <w:i/>
                <w:color w:val="000000" w:themeColor="text1"/>
                <w:sz w:val="22"/>
                <w:szCs w:val="22"/>
                <w:u w:val="dotted"/>
              </w:rPr>
              <w:t>.</w:t>
            </w:r>
          </w:p>
          <w:p w14:paraId="07C2CAF3" w14:textId="625DB582" w:rsidR="00161FA5" w:rsidRPr="00DD0B44" w:rsidRDefault="00161FA5" w:rsidP="00F61318">
            <w:pPr>
              <w:pStyle w:val="Prrafodelista"/>
              <w:numPr>
                <w:ilvl w:val="0"/>
                <w:numId w:val="8"/>
              </w:numPr>
              <w:rPr>
                <w:rFonts w:ascii="Arial" w:eastAsia="SimSun" w:hAnsi="Arial" w:cs="Arial"/>
                <w:i/>
                <w:color w:val="000000" w:themeColor="text1"/>
                <w:sz w:val="22"/>
                <w:szCs w:val="22"/>
                <w:u w:val="dotted"/>
              </w:rPr>
            </w:pPr>
            <w:r w:rsidRPr="00DD0B44">
              <w:rPr>
                <w:rFonts w:ascii="Arial" w:eastAsia="SimSun" w:hAnsi="Arial" w:cs="Arial"/>
                <w:i/>
                <w:color w:val="000000" w:themeColor="text1"/>
                <w:sz w:val="22"/>
                <w:szCs w:val="22"/>
                <w:u w:val="dotted"/>
              </w:rPr>
              <w:t>Materiales so</w:t>
            </w:r>
            <w:r w:rsidR="00A31C74">
              <w:rPr>
                <w:rFonts w:ascii="Arial" w:eastAsia="SimSun" w:hAnsi="Arial" w:cs="Arial"/>
                <w:i/>
                <w:color w:val="000000" w:themeColor="text1"/>
                <w:sz w:val="22"/>
                <w:szCs w:val="22"/>
                <w:u w:val="dotted"/>
              </w:rPr>
              <w:t>noros (audio): discos.</w:t>
            </w:r>
          </w:p>
          <w:p w14:paraId="56F085F9" w14:textId="43DA45FE" w:rsidR="00161FA5" w:rsidRPr="00DD0B44" w:rsidRDefault="00161FA5" w:rsidP="00F61318">
            <w:pPr>
              <w:pStyle w:val="Prrafodelista"/>
              <w:numPr>
                <w:ilvl w:val="0"/>
                <w:numId w:val="8"/>
              </w:numPr>
              <w:rPr>
                <w:rFonts w:ascii="Arial" w:eastAsia="SimSun" w:hAnsi="Arial" w:cs="Arial"/>
                <w:i/>
                <w:color w:val="000000" w:themeColor="text1"/>
                <w:sz w:val="22"/>
                <w:szCs w:val="22"/>
                <w:u w:val="dotted"/>
              </w:rPr>
            </w:pPr>
            <w:r w:rsidRPr="00DD0B44">
              <w:rPr>
                <w:rFonts w:ascii="Arial" w:eastAsia="SimSun" w:hAnsi="Arial" w:cs="Arial"/>
                <w:i/>
                <w:color w:val="000000" w:themeColor="text1"/>
                <w:sz w:val="22"/>
                <w:szCs w:val="22"/>
                <w:u w:val="dotted"/>
              </w:rPr>
              <w:t>Materiales audiovisuales (vídeo): mon</w:t>
            </w:r>
            <w:r w:rsidR="00A31C74">
              <w:rPr>
                <w:rFonts w:ascii="Arial" w:eastAsia="SimSun" w:hAnsi="Arial" w:cs="Arial"/>
                <w:i/>
                <w:color w:val="000000" w:themeColor="text1"/>
                <w:sz w:val="22"/>
                <w:szCs w:val="22"/>
                <w:u w:val="dotted"/>
              </w:rPr>
              <w:t>tajes audiovisuales, películas y vídeos.</w:t>
            </w:r>
          </w:p>
          <w:p w14:paraId="6450760D" w14:textId="25237B85" w:rsidR="00161FA5" w:rsidRPr="00DD0B44" w:rsidRDefault="00161FA5" w:rsidP="00F61318">
            <w:pPr>
              <w:pStyle w:val="Prrafodelista"/>
              <w:numPr>
                <w:ilvl w:val="0"/>
                <w:numId w:val="8"/>
              </w:numPr>
              <w:rPr>
                <w:rFonts w:ascii="Arial" w:eastAsia="SimSun" w:hAnsi="Arial" w:cs="Arial"/>
                <w:i/>
                <w:color w:val="000000" w:themeColor="text1"/>
                <w:sz w:val="22"/>
                <w:szCs w:val="22"/>
                <w:u w:val="dotted"/>
              </w:rPr>
            </w:pPr>
            <w:r w:rsidRPr="00DD0B44">
              <w:rPr>
                <w:rFonts w:ascii="Arial" w:eastAsia="SimSun" w:hAnsi="Arial" w:cs="Arial"/>
                <w:i/>
                <w:color w:val="000000" w:themeColor="text1"/>
                <w:sz w:val="22"/>
                <w:szCs w:val="22"/>
                <w:u w:val="dotted"/>
              </w:rPr>
              <w:t>Programas informáticos (CD u on</w:t>
            </w:r>
            <w:r w:rsidR="00A31C74">
              <w:rPr>
                <w:rFonts w:ascii="Arial" w:eastAsia="SimSun" w:hAnsi="Arial" w:cs="Arial"/>
                <w:i/>
                <w:color w:val="000000" w:themeColor="text1"/>
                <w:sz w:val="22"/>
                <w:szCs w:val="22"/>
                <w:u w:val="dotted"/>
              </w:rPr>
              <w:t>-line) educativos:</w:t>
            </w:r>
            <w:r w:rsidRPr="00DD0B44">
              <w:rPr>
                <w:rFonts w:ascii="Arial" w:eastAsia="SimSun" w:hAnsi="Arial" w:cs="Arial"/>
                <w:i/>
                <w:color w:val="000000" w:themeColor="text1"/>
                <w:sz w:val="22"/>
                <w:szCs w:val="22"/>
                <w:u w:val="dotted"/>
              </w:rPr>
              <w:t xml:space="preserve"> presentaciones multimedia, enciclopedias, animaciones y simulaciones i</w:t>
            </w:r>
            <w:r w:rsidR="0097527C" w:rsidRPr="00DD0B44">
              <w:rPr>
                <w:rFonts w:ascii="Arial" w:eastAsia="SimSun" w:hAnsi="Arial" w:cs="Arial"/>
                <w:i/>
                <w:color w:val="000000" w:themeColor="text1"/>
                <w:sz w:val="22"/>
                <w:szCs w:val="22"/>
                <w:u w:val="dotted"/>
              </w:rPr>
              <w:t>nteractivas</w:t>
            </w:r>
            <w:r w:rsidR="00A31C74">
              <w:rPr>
                <w:rFonts w:ascii="Arial" w:eastAsia="SimSun" w:hAnsi="Arial" w:cs="Arial"/>
                <w:i/>
                <w:color w:val="000000" w:themeColor="text1"/>
                <w:sz w:val="22"/>
                <w:szCs w:val="22"/>
                <w:u w:val="dotted"/>
              </w:rPr>
              <w:t>.</w:t>
            </w:r>
          </w:p>
          <w:p w14:paraId="7DCDAD55" w14:textId="5D4675A8" w:rsidR="00CB39AE" w:rsidRPr="00DD0B44" w:rsidRDefault="00F61318" w:rsidP="00F61318">
            <w:pPr>
              <w:pStyle w:val="Prrafodelista"/>
              <w:numPr>
                <w:ilvl w:val="0"/>
                <w:numId w:val="8"/>
              </w:numPr>
              <w:rPr>
                <w:rFonts w:ascii="Arial" w:eastAsia="SimSun" w:hAnsi="Arial" w:cs="Arial"/>
                <w:color w:val="000000" w:themeColor="text1"/>
              </w:rPr>
            </w:pPr>
            <w:r w:rsidRPr="00DD0B44">
              <w:rPr>
                <w:rFonts w:ascii="Arial" w:eastAsia="SimSun" w:hAnsi="Arial" w:cs="Arial"/>
                <w:i/>
                <w:color w:val="000000" w:themeColor="text1"/>
                <w:sz w:val="22"/>
                <w:szCs w:val="22"/>
                <w:u w:val="dotted"/>
              </w:rPr>
              <w:t>P</w:t>
            </w:r>
            <w:r w:rsidR="00161FA5" w:rsidRPr="00DD0B44">
              <w:rPr>
                <w:rFonts w:ascii="Arial" w:eastAsia="SimSun" w:hAnsi="Arial" w:cs="Arial"/>
                <w:i/>
                <w:color w:val="000000" w:themeColor="text1"/>
                <w:sz w:val="22"/>
                <w:szCs w:val="22"/>
                <w:u w:val="dotted"/>
              </w:rPr>
              <w:t>áginas Web, Weblog, tours virtuales, webquest, correo electrónico, chats, foros, unidades didácticas y cursos on-line</w:t>
            </w:r>
            <w:r w:rsidR="00A31C74">
              <w:rPr>
                <w:rFonts w:ascii="Arial" w:eastAsia="SimSun" w:hAnsi="Arial" w:cs="Arial"/>
                <w:i/>
                <w:color w:val="000000" w:themeColor="text1"/>
                <w:sz w:val="22"/>
                <w:szCs w:val="22"/>
                <w:u w:val="dotted"/>
              </w:rPr>
              <w:t>.</w:t>
            </w:r>
          </w:p>
        </w:tc>
      </w:tr>
    </w:tbl>
    <w:p w14:paraId="74D915F7" w14:textId="77777777" w:rsidR="00815CDE" w:rsidRDefault="00815CDE" w:rsidP="00015D5C">
      <w:pPr>
        <w:rPr>
          <w:rFonts w:ascii="Arial" w:hAnsi="Arial" w:cs="Arial"/>
          <w:b/>
        </w:rPr>
      </w:pPr>
    </w:p>
    <w:p w14:paraId="472C87C9" w14:textId="77777777" w:rsidR="00815CDE" w:rsidRDefault="00815CDE" w:rsidP="00015D5C">
      <w:pPr>
        <w:rPr>
          <w:rFonts w:ascii="Arial" w:hAnsi="Arial" w:cs="Arial"/>
          <w:b/>
        </w:rPr>
      </w:pPr>
    </w:p>
    <w:p w14:paraId="126208F5" w14:textId="77777777" w:rsidR="00265283" w:rsidRDefault="00265283" w:rsidP="00EE2EF5">
      <w:pPr>
        <w:rPr>
          <w:rFonts w:ascii="Arial" w:hAnsi="Arial"/>
          <w:b/>
          <w:bCs/>
          <w:sz w:val="22"/>
          <w:szCs w:val="22"/>
          <w:lang w:val="es-MX"/>
        </w:rPr>
      </w:pPr>
    </w:p>
    <w:p w14:paraId="55FE57CC" w14:textId="77777777"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14:paraId="197B212D" w14:textId="77777777"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943"/>
      </w:tblGrid>
      <w:tr w:rsidR="00D34D54" w:rsidRPr="0030401F" w14:paraId="13A0DD51" w14:textId="77777777" w:rsidTr="003A05EE">
        <w:trPr>
          <w:trHeight w:val="297"/>
        </w:trPr>
        <w:tc>
          <w:tcPr>
            <w:tcW w:w="5135" w:type="dxa"/>
            <w:shd w:val="clear" w:color="auto" w:fill="CCCCCC"/>
          </w:tcPr>
          <w:p w14:paraId="23B47CB0" w14:textId="77777777"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14:paraId="5E202E66" w14:textId="77777777"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14:paraId="2519DC0A" w14:textId="77777777" w:rsidTr="003A05EE">
        <w:tc>
          <w:tcPr>
            <w:tcW w:w="5135" w:type="dxa"/>
          </w:tcPr>
          <w:p w14:paraId="1D57333C" w14:textId="77777777"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14:paraId="3555513A" w14:textId="29785D78" w:rsidR="00D34D54" w:rsidRPr="007417F2" w:rsidRDefault="00941225" w:rsidP="005A1949">
            <w:pPr>
              <w:rPr>
                <w:rFonts w:ascii="Arial" w:eastAsia="SimSun" w:hAnsi="Arial"/>
                <w:bCs/>
                <w:lang w:val="es-MX"/>
              </w:rPr>
            </w:pPr>
            <w:r>
              <w:rPr>
                <w:rFonts w:ascii="Arial" w:eastAsia="SimSun" w:hAnsi="Arial"/>
                <w:bCs/>
                <w:lang w:val="es-MX"/>
              </w:rPr>
              <w:t xml:space="preserve">Que el alumno sea capaz de relacionarse con su entorno social, para promover </w:t>
            </w:r>
            <w:r w:rsidR="005348F6">
              <w:rPr>
                <w:rFonts w:ascii="Arial" w:eastAsia="SimSun" w:hAnsi="Arial"/>
                <w:bCs/>
                <w:lang w:val="es-MX"/>
              </w:rPr>
              <w:t>hábitos</w:t>
            </w:r>
            <w:r>
              <w:rPr>
                <w:rFonts w:ascii="Arial" w:eastAsia="SimSun" w:hAnsi="Arial"/>
                <w:bCs/>
                <w:lang w:val="es-MX"/>
              </w:rPr>
              <w:t xml:space="preserve"> de vida saludables</w:t>
            </w:r>
            <w:r w:rsidR="00A31C74">
              <w:rPr>
                <w:rFonts w:ascii="Arial" w:eastAsia="SimSun" w:hAnsi="Arial"/>
                <w:bCs/>
                <w:lang w:val="es-MX"/>
              </w:rPr>
              <w:t xml:space="preserve"> en pacientes con enfermedad reumática</w:t>
            </w:r>
            <w:r>
              <w:rPr>
                <w:rFonts w:ascii="Arial" w:eastAsia="SimSun" w:hAnsi="Arial"/>
                <w:bCs/>
                <w:lang w:val="es-MX"/>
              </w:rPr>
              <w:t>.</w:t>
            </w:r>
          </w:p>
        </w:tc>
      </w:tr>
      <w:tr w:rsidR="00D34D54" w:rsidRPr="0030401F" w14:paraId="4F838FCC" w14:textId="77777777" w:rsidTr="003A05EE">
        <w:tc>
          <w:tcPr>
            <w:tcW w:w="5135" w:type="dxa"/>
          </w:tcPr>
          <w:p w14:paraId="6C1B276C" w14:textId="77777777"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14:paraId="68C4587D" w14:textId="64E4A098" w:rsidR="00D34D54" w:rsidRPr="007417F2" w:rsidRDefault="00941225" w:rsidP="00A31C74">
            <w:pPr>
              <w:rPr>
                <w:rFonts w:ascii="Arial" w:eastAsia="SimSun" w:hAnsi="Arial"/>
                <w:bCs/>
                <w:lang w:val="es-MX"/>
              </w:rPr>
            </w:pPr>
            <w:r>
              <w:rPr>
                <w:rFonts w:ascii="Arial" w:eastAsia="SimSun" w:hAnsi="Arial"/>
                <w:bCs/>
                <w:lang w:val="es-MX"/>
              </w:rPr>
              <w:t xml:space="preserve">Que el alumno utilice las </w:t>
            </w:r>
            <w:r w:rsidR="005348F6">
              <w:rPr>
                <w:rFonts w:ascii="Arial" w:eastAsia="SimSun" w:hAnsi="Arial"/>
                <w:bCs/>
                <w:lang w:val="es-MX"/>
              </w:rPr>
              <w:t>tecnologías</w:t>
            </w:r>
            <w:r>
              <w:rPr>
                <w:rFonts w:ascii="Arial" w:eastAsia="SimSun" w:hAnsi="Arial"/>
                <w:bCs/>
                <w:lang w:val="es-MX"/>
              </w:rPr>
              <w:t xml:space="preserve"> de información para buscar fuentes </w:t>
            </w:r>
            <w:r w:rsidR="005348F6">
              <w:rPr>
                <w:rFonts w:ascii="Arial" w:eastAsia="SimSun" w:hAnsi="Arial"/>
                <w:bCs/>
                <w:lang w:val="es-MX"/>
              </w:rPr>
              <w:t>bibliográficas</w:t>
            </w:r>
            <w:r>
              <w:rPr>
                <w:rFonts w:ascii="Arial" w:eastAsia="SimSun" w:hAnsi="Arial"/>
                <w:bCs/>
                <w:lang w:val="es-MX"/>
              </w:rPr>
              <w:t xml:space="preserve"> </w:t>
            </w:r>
            <w:r w:rsidR="00A31C74">
              <w:rPr>
                <w:rFonts w:ascii="Arial" w:eastAsia="SimSun" w:hAnsi="Arial"/>
                <w:bCs/>
                <w:lang w:val="es-MX"/>
              </w:rPr>
              <w:t>en buscadores científicos</w:t>
            </w:r>
            <w:r>
              <w:rPr>
                <w:rFonts w:ascii="Arial" w:eastAsia="SimSun" w:hAnsi="Arial"/>
                <w:bCs/>
                <w:lang w:val="es-MX"/>
              </w:rPr>
              <w:t>.</w:t>
            </w:r>
          </w:p>
        </w:tc>
      </w:tr>
      <w:tr w:rsidR="00D34D54" w:rsidRPr="0030401F" w14:paraId="05FBA4C0" w14:textId="77777777" w:rsidTr="003A05EE">
        <w:tc>
          <w:tcPr>
            <w:tcW w:w="5135" w:type="dxa"/>
          </w:tcPr>
          <w:p w14:paraId="05305D87" w14:textId="77777777"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14:paraId="2B80C468" w14:textId="0742A5CD" w:rsidR="00D34D54" w:rsidRPr="007417F2" w:rsidRDefault="00941225" w:rsidP="00A31C74">
            <w:pPr>
              <w:rPr>
                <w:rFonts w:ascii="Arial" w:eastAsia="SimSun" w:hAnsi="Arial"/>
                <w:bCs/>
                <w:lang w:val="es-MX"/>
              </w:rPr>
            </w:pPr>
            <w:r>
              <w:rPr>
                <w:rFonts w:ascii="Arial" w:eastAsia="SimSun" w:hAnsi="Arial"/>
                <w:bCs/>
                <w:lang w:val="es-MX"/>
              </w:rPr>
              <w:t xml:space="preserve">Que el alumno sea capaz de </w:t>
            </w:r>
            <w:r w:rsidR="00A31C74">
              <w:rPr>
                <w:rFonts w:ascii="Arial" w:eastAsia="SimSun" w:hAnsi="Arial"/>
                <w:bCs/>
                <w:lang w:val="es-MX"/>
              </w:rPr>
              <w:t>aplicar sus</w:t>
            </w:r>
            <w:r>
              <w:rPr>
                <w:rFonts w:ascii="Arial" w:eastAsia="SimSun" w:hAnsi="Arial"/>
                <w:bCs/>
                <w:lang w:val="es-MX"/>
              </w:rPr>
              <w:t xml:space="preserve"> conocimientos básicos </w:t>
            </w:r>
            <w:r w:rsidR="00A31C74">
              <w:rPr>
                <w:rFonts w:ascii="Arial" w:eastAsia="SimSun" w:hAnsi="Arial"/>
                <w:bCs/>
                <w:lang w:val="es-MX"/>
              </w:rPr>
              <w:t>en la</w:t>
            </w:r>
            <w:r>
              <w:rPr>
                <w:rFonts w:ascii="Arial" w:eastAsia="SimSun" w:hAnsi="Arial"/>
                <w:bCs/>
                <w:lang w:val="es-MX"/>
              </w:rPr>
              <w:t xml:space="preserve"> </w:t>
            </w:r>
            <w:r w:rsidR="00A31C74">
              <w:rPr>
                <w:rFonts w:ascii="Arial" w:eastAsia="SimSun" w:hAnsi="Arial"/>
                <w:bCs/>
                <w:lang w:val="es-MX"/>
              </w:rPr>
              <w:t xml:space="preserve">terapéutica de </w:t>
            </w:r>
            <w:r>
              <w:rPr>
                <w:rFonts w:ascii="Arial" w:eastAsia="SimSun" w:hAnsi="Arial"/>
                <w:bCs/>
                <w:lang w:val="es-MX"/>
              </w:rPr>
              <w:t xml:space="preserve">las enfermedades </w:t>
            </w:r>
            <w:r w:rsidR="005348F6">
              <w:rPr>
                <w:rFonts w:ascii="Arial" w:eastAsia="SimSun" w:hAnsi="Arial"/>
                <w:bCs/>
                <w:lang w:val="es-MX"/>
              </w:rPr>
              <w:t>reumáticas</w:t>
            </w:r>
            <w:r w:rsidR="00A31C74">
              <w:rPr>
                <w:rFonts w:ascii="Arial" w:eastAsia="SimSun" w:hAnsi="Arial"/>
                <w:bCs/>
                <w:lang w:val="es-MX"/>
              </w:rPr>
              <w:t>.</w:t>
            </w:r>
            <w:r>
              <w:rPr>
                <w:rFonts w:ascii="Arial" w:eastAsia="SimSun" w:hAnsi="Arial"/>
                <w:bCs/>
                <w:lang w:val="es-MX"/>
              </w:rPr>
              <w:t xml:space="preserve"> </w:t>
            </w:r>
          </w:p>
        </w:tc>
      </w:tr>
      <w:tr w:rsidR="00D34D54" w:rsidRPr="0030401F" w14:paraId="0D7158C0" w14:textId="77777777" w:rsidTr="003A05EE">
        <w:tc>
          <w:tcPr>
            <w:tcW w:w="5135" w:type="dxa"/>
          </w:tcPr>
          <w:p w14:paraId="21EBFA7F" w14:textId="77777777"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14:paraId="74F59C12" w14:textId="46E6BD98" w:rsidR="00D34D54" w:rsidRPr="007417F2" w:rsidRDefault="00941225" w:rsidP="005A1949">
            <w:pPr>
              <w:rPr>
                <w:rFonts w:ascii="Arial" w:eastAsia="SimSun" w:hAnsi="Arial"/>
                <w:bCs/>
                <w:lang w:val="es-MX"/>
              </w:rPr>
            </w:pPr>
            <w:r>
              <w:rPr>
                <w:rFonts w:ascii="Arial" w:eastAsia="SimSun" w:hAnsi="Arial"/>
                <w:bCs/>
                <w:lang w:val="es-MX"/>
              </w:rPr>
              <w:t xml:space="preserve">Que el alumno sea capaz de leer </w:t>
            </w:r>
            <w:r w:rsidR="005348F6">
              <w:rPr>
                <w:rFonts w:ascii="Arial" w:eastAsia="SimSun" w:hAnsi="Arial"/>
                <w:bCs/>
                <w:lang w:val="es-MX"/>
              </w:rPr>
              <w:t>artículos</w:t>
            </w:r>
            <w:r>
              <w:rPr>
                <w:rFonts w:ascii="Arial" w:eastAsia="SimSun" w:hAnsi="Arial"/>
                <w:bCs/>
                <w:lang w:val="es-MX"/>
              </w:rPr>
              <w:t xml:space="preserve"> </w:t>
            </w:r>
            <w:r w:rsidR="005348F6">
              <w:rPr>
                <w:rFonts w:ascii="Arial" w:eastAsia="SimSun" w:hAnsi="Arial"/>
                <w:bCs/>
                <w:lang w:val="es-MX"/>
              </w:rPr>
              <w:t>científicos</w:t>
            </w:r>
            <w:r>
              <w:rPr>
                <w:rFonts w:ascii="Arial" w:eastAsia="SimSun" w:hAnsi="Arial"/>
                <w:bCs/>
                <w:lang w:val="es-MX"/>
              </w:rPr>
              <w:t xml:space="preserve"> en </w:t>
            </w:r>
            <w:r w:rsidR="005348F6">
              <w:rPr>
                <w:rFonts w:ascii="Arial" w:eastAsia="SimSun" w:hAnsi="Arial"/>
                <w:bCs/>
                <w:lang w:val="es-MX"/>
              </w:rPr>
              <w:t>inglés</w:t>
            </w:r>
            <w:r>
              <w:rPr>
                <w:rFonts w:ascii="Arial" w:eastAsia="SimSun" w:hAnsi="Arial"/>
                <w:bCs/>
                <w:lang w:val="es-MX"/>
              </w:rPr>
              <w:t xml:space="preserve">. </w:t>
            </w:r>
          </w:p>
        </w:tc>
      </w:tr>
      <w:tr w:rsidR="00D34D54" w:rsidRPr="0030401F" w14:paraId="0B7FDF5B" w14:textId="77777777" w:rsidTr="003A05EE">
        <w:tc>
          <w:tcPr>
            <w:tcW w:w="5135" w:type="dxa"/>
          </w:tcPr>
          <w:p w14:paraId="2ECA1C80" w14:textId="77777777"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14:paraId="1AB421C2" w14:textId="6DE6A8FB" w:rsidR="00D34D54" w:rsidRPr="007417F2" w:rsidRDefault="00941225" w:rsidP="005A1949">
            <w:pPr>
              <w:rPr>
                <w:rFonts w:ascii="Arial" w:eastAsia="SimSun" w:hAnsi="Arial"/>
                <w:bCs/>
                <w:lang w:val="es-MX"/>
              </w:rPr>
            </w:pPr>
            <w:r>
              <w:rPr>
                <w:rFonts w:ascii="Arial" w:eastAsia="SimSun" w:hAnsi="Arial"/>
                <w:bCs/>
                <w:lang w:val="es-MX"/>
              </w:rPr>
              <w:t xml:space="preserve">Que el alumno sea capaz de visualizar a la investigación con utilidad </w:t>
            </w:r>
            <w:r w:rsidR="005348F6">
              <w:rPr>
                <w:rFonts w:ascii="Arial" w:eastAsia="SimSun" w:hAnsi="Arial"/>
                <w:bCs/>
                <w:lang w:val="es-MX"/>
              </w:rPr>
              <w:t>clínica</w:t>
            </w:r>
            <w:r w:rsidR="00A31C74">
              <w:rPr>
                <w:rFonts w:ascii="Arial" w:eastAsia="SimSun" w:hAnsi="Arial"/>
                <w:bCs/>
                <w:lang w:val="es-MX"/>
              </w:rPr>
              <w:t xml:space="preserve"> y en la </w:t>
            </w:r>
            <w:r w:rsidR="00A31C74">
              <w:rPr>
                <w:rFonts w:ascii="Arial" w:eastAsia="SimSun" w:hAnsi="Arial"/>
                <w:bCs/>
                <w:lang w:val="es-MX"/>
              </w:rPr>
              <w:lastRenderedPageBreak/>
              <w:t xml:space="preserve">toma de decisiones para el beneficio de los pacientes. </w:t>
            </w:r>
          </w:p>
        </w:tc>
      </w:tr>
    </w:tbl>
    <w:p w14:paraId="43A84B4C" w14:textId="77777777" w:rsidR="00D34D54" w:rsidRDefault="00D34D54" w:rsidP="00EE2EF5">
      <w:pPr>
        <w:rPr>
          <w:rFonts w:ascii="Arial" w:hAnsi="Arial" w:cs="Arial"/>
          <w:b/>
          <w:bCs/>
          <w:sz w:val="22"/>
          <w:szCs w:val="22"/>
        </w:rPr>
      </w:pPr>
    </w:p>
    <w:p w14:paraId="2A5D8704" w14:textId="77777777" w:rsidR="00FE0EFF" w:rsidRDefault="00FE0EFF" w:rsidP="004D5885">
      <w:pPr>
        <w:rPr>
          <w:rFonts w:ascii="Arial" w:hAnsi="Arial" w:cs="Arial"/>
          <w:b/>
          <w:sz w:val="22"/>
          <w:szCs w:val="22"/>
        </w:rPr>
      </w:pPr>
    </w:p>
    <w:p w14:paraId="61116736" w14:textId="77777777" w:rsidR="00FE0EFF" w:rsidRDefault="00FE0EFF" w:rsidP="004D5885">
      <w:pPr>
        <w:rPr>
          <w:rFonts w:ascii="Arial" w:hAnsi="Arial" w:cs="Arial"/>
          <w:b/>
          <w:sz w:val="22"/>
          <w:szCs w:val="22"/>
        </w:rPr>
      </w:pPr>
    </w:p>
    <w:p w14:paraId="73B17CBF" w14:textId="77777777"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4"/>
        <w:gridCol w:w="3628"/>
      </w:tblGrid>
      <w:tr w:rsidR="00D34D54" w:rsidRPr="00C56507" w14:paraId="66CC5939" w14:textId="77777777" w:rsidTr="00530C21">
        <w:trPr>
          <w:jc w:val="center"/>
        </w:trPr>
        <w:tc>
          <w:tcPr>
            <w:tcW w:w="3179" w:type="pct"/>
            <w:shd w:val="clear" w:color="auto" w:fill="D9D9D9"/>
            <w:vAlign w:val="center"/>
          </w:tcPr>
          <w:p w14:paraId="7B0BAE6F" w14:textId="77777777"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14:paraId="0A2FCCB1" w14:textId="77777777"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14:paraId="19E9C9D1" w14:textId="77777777" w:rsidTr="00530C21">
        <w:trPr>
          <w:jc w:val="center"/>
        </w:trPr>
        <w:tc>
          <w:tcPr>
            <w:tcW w:w="3179" w:type="pct"/>
          </w:tcPr>
          <w:p w14:paraId="4887BF04" w14:textId="77777777" w:rsidR="00D34D54" w:rsidRPr="00014EB7" w:rsidRDefault="00AB59BF" w:rsidP="00FE0EFF">
            <w:pPr>
              <w:pStyle w:val="Encabezado"/>
              <w:numPr>
                <w:ilvl w:val="0"/>
                <w:numId w:val="4"/>
              </w:numPr>
              <w:tabs>
                <w:tab w:val="clear" w:pos="4419"/>
                <w:tab w:val="clear" w:pos="8838"/>
              </w:tabs>
              <w:rPr>
                <w:rFonts w:ascii="Arial" w:hAnsi="Arial" w:cs="Arial"/>
                <w:b/>
                <w:bCs/>
                <w:i/>
                <w:color w:val="A6A6A6" w:themeColor="background1" w:themeShade="A6"/>
                <w:u w:val="dotted"/>
              </w:rPr>
            </w:pPr>
            <w:r>
              <w:rPr>
                <w:rFonts w:ascii="Arial" w:hAnsi="Arial" w:cs="Arial"/>
                <w:i/>
                <w:color w:val="A6A6A6" w:themeColor="background1" w:themeShade="A6"/>
                <w:u w:val="dotted"/>
              </w:rPr>
              <w:t>Exámenes</w:t>
            </w:r>
          </w:p>
        </w:tc>
        <w:tc>
          <w:tcPr>
            <w:tcW w:w="1821" w:type="pct"/>
          </w:tcPr>
          <w:p w14:paraId="1AB7D818" w14:textId="77777777" w:rsidR="00D34D54" w:rsidRPr="00DD0B44" w:rsidRDefault="00DD0B44" w:rsidP="00DD0B44">
            <w:pPr>
              <w:jc w:val="center"/>
              <w:rPr>
                <w:rFonts w:ascii="Arial" w:hAnsi="Arial" w:cs="Arial"/>
                <w:b/>
                <w:bCs/>
                <w:color w:val="000000" w:themeColor="text1"/>
              </w:rPr>
            </w:pPr>
            <w:r w:rsidRPr="00DD0B44">
              <w:rPr>
                <w:rFonts w:ascii="Arial" w:hAnsi="Arial" w:cs="Arial"/>
                <w:bCs/>
                <w:color w:val="000000" w:themeColor="text1"/>
              </w:rPr>
              <w:t>70%</w:t>
            </w:r>
          </w:p>
        </w:tc>
      </w:tr>
      <w:tr w:rsidR="00D34D54" w:rsidRPr="00C56507" w14:paraId="7D969FC8" w14:textId="77777777" w:rsidTr="00530C21">
        <w:trPr>
          <w:jc w:val="center"/>
        </w:trPr>
        <w:tc>
          <w:tcPr>
            <w:tcW w:w="3179" w:type="pct"/>
          </w:tcPr>
          <w:p w14:paraId="38F01A23" w14:textId="77777777" w:rsidR="00D34D54" w:rsidRPr="00014EB7" w:rsidRDefault="00D34D54"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014EB7">
              <w:rPr>
                <w:rFonts w:ascii="Arial" w:hAnsi="Arial" w:cs="Arial"/>
                <w:i/>
                <w:color w:val="A6A6A6" w:themeColor="background1" w:themeShade="A6"/>
                <w:u w:val="dotted"/>
              </w:rPr>
              <w:t>Participación en clase</w:t>
            </w:r>
          </w:p>
        </w:tc>
        <w:tc>
          <w:tcPr>
            <w:tcW w:w="1821" w:type="pct"/>
          </w:tcPr>
          <w:p w14:paraId="6E2787EE" w14:textId="77777777" w:rsidR="00D34D54" w:rsidRPr="00DD0B44" w:rsidRDefault="00DD0B44" w:rsidP="00DD0B44">
            <w:pPr>
              <w:jc w:val="center"/>
              <w:rPr>
                <w:rFonts w:ascii="Arial" w:hAnsi="Arial" w:cs="Arial"/>
                <w:bCs/>
                <w:color w:val="000000" w:themeColor="text1"/>
              </w:rPr>
            </w:pPr>
            <w:r w:rsidRPr="00DD0B44">
              <w:rPr>
                <w:rFonts w:ascii="Arial" w:hAnsi="Arial" w:cs="Arial"/>
                <w:bCs/>
                <w:color w:val="000000" w:themeColor="text1"/>
              </w:rPr>
              <w:t>10%</w:t>
            </w:r>
          </w:p>
        </w:tc>
      </w:tr>
      <w:tr w:rsidR="00D34D54" w:rsidRPr="00C56507" w14:paraId="66676679" w14:textId="77777777" w:rsidTr="00530C21">
        <w:trPr>
          <w:jc w:val="center"/>
        </w:trPr>
        <w:tc>
          <w:tcPr>
            <w:tcW w:w="3179" w:type="pct"/>
          </w:tcPr>
          <w:p w14:paraId="167CB245" w14:textId="77777777" w:rsidR="00D34D54" w:rsidRPr="00014EB7" w:rsidRDefault="00D34D54"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014EB7">
              <w:rPr>
                <w:rFonts w:ascii="Arial" w:hAnsi="Arial" w:cs="Arial"/>
                <w:i/>
                <w:color w:val="A6A6A6" w:themeColor="background1" w:themeShade="A6"/>
                <w:u w:val="dotted"/>
              </w:rPr>
              <w:t>Exposiciones</w:t>
            </w:r>
          </w:p>
        </w:tc>
        <w:tc>
          <w:tcPr>
            <w:tcW w:w="1821" w:type="pct"/>
          </w:tcPr>
          <w:p w14:paraId="48CFC939" w14:textId="77777777" w:rsidR="00D34D54" w:rsidRPr="00DD0B44" w:rsidRDefault="00DD0B44" w:rsidP="00DD0B44">
            <w:pPr>
              <w:jc w:val="center"/>
              <w:rPr>
                <w:rFonts w:ascii="Arial" w:hAnsi="Arial" w:cs="Arial"/>
                <w:bCs/>
                <w:color w:val="000000" w:themeColor="text1"/>
              </w:rPr>
            </w:pPr>
            <w:r w:rsidRPr="00DD0B44">
              <w:rPr>
                <w:rFonts w:ascii="Arial" w:hAnsi="Arial" w:cs="Arial"/>
                <w:bCs/>
                <w:color w:val="000000" w:themeColor="text1"/>
              </w:rPr>
              <w:t>10%</w:t>
            </w:r>
          </w:p>
        </w:tc>
      </w:tr>
      <w:tr w:rsidR="00D34D54" w:rsidRPr="00C56507" w14:paraId="27D2D306" w14:textId="77777777" w:rsidTr="00530C21">
        <w:trPr>
          <w:jc w:val="center"/>
        </w:trPr>
        <w:tc>
          <w:tcPr>
            <w:tcW w:w="3179" w:type="pct"/>
          </w:tcPr>
          <w:p w14:paraId="27D316D6" w14:textId="77777777" w:rsidR="00D34D54" w:rsidRPr="00014EB7" w:rsidRDefault="00D34D54" w:rsidP="00DD0B44">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 xml:space="preserve">Trabajos de investigación </w:t>
            </w:r>
          </w:p>
        </w:tc>
        <w:tc>
          <w:tcPr>
            <w:tcW w:w="1821" w:type="pct"/>
          </w:tcPr>
          <w:p w14:paraId="681FD247" w14:textId="77777777" w:rsidR="00D34D54" w:rsidRPr="00DD0B44" w:rsidRDefault="00DD0B44" w:rsidP="00DD0B44">
            <w:pPr>
              <w:jc w:val="center"/>
              <w:rPr>
                <w:rFonts w:ascii="Arial" w:hAnsi="Arial" w:cs="Arial"/>
                <w:bCs/>
                <w:color w:val="000000" w:themeColor="text1"/>
              </w:rPr>
            </w:pPr>
            <w:r w:rsidRPr="00DD0B44">
              <w:rPr>
                <w:rFonts w:ascii="Arial" w:hAnsi="Arial" w:cs="Arial"/>
                <w:bCs/>
                <w:color w:val="000000" w:themeColor="text1"/>
              </w:rPr>
              <w:t>10%</w:t>
            </w:r>
          </w:p>
        </w:tc>
      </w:tr>
      <w:tr w:rsidR="000B28E2" w:rsidRPr="00C56507" w14:paraId="61175095" w14:textId="77777777" w:rsidTr="005A1949">
        <w:trPr>
          <w:jc w:val="center"/>
        </w:trPr>
        <w:tc>
          <w:tcPr>
            <w:tcW w:w="3179" w:type="pct"/>
          </w:tcPr>
          <w:p w14:paraId="5DF64FDD" w14:textId="77777777"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14:paraId="4D62C473" w14:textId="77777777" w:rsidR="000B28E2" w:rsidRDefault="000B28E2" w:rsidP="005A1949">
            <w:pPr>
              <w:tabs>
                <w:tab w:val="left" w:pos="1195"/>
              </w:tabs>
              <w:rPr>
                <w:rFonts w:ascii="Arial" w:hAnsi="Arial" w:cs="Arial"/>
                <w:sz w:val="22"/>
                <w:szCs w:val="22"/>
              </w:rPr>
            </w:pPr>
          </w:p>
        </w:tc>
      </w:tr>
    </w:tbl>
    <w:p w14:paraId="567B580B" w14:textId="77777777" w:rsidR="00275143" w:rsidRPr="00C56507" w:rsidRDefault="00275143" w:rsidP="00A9382D">
      <w:pPr>
        <w:pStyle w:val="Textoindependiente"/>
        <w:spacing w:line="360" w:lineRule="auto"/>
        <w:jc w:val="left"/>
        <w:rPr>
          <w:rFonts w:ascii="Arial" w:hAnsi="Arial" w:cs="Arial"/>
          <w:b w:val="0"/>
          <w:bCs w:val="0"/>
          <w:sz w:val="22"/>
          <w:szCs w:val="22"/>
        </w:rPr>
      </w:pPr>
    </w:p>
    <w:p w14:paraId="54ED77C2" w14:textId="77777777"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D34D54" w:rsidRPr="00C56507" w14:paraId="7E243801" w14:textId="77777777" w:rsidTr="005A1949">
        <w:tc>
          <w:tcPr>
            <w:tcW w:w="5000" w:type="pct"/>
            <w:vAlign w:val="center"/>
          </w:tcPr>
          <w:p w14:paraId="35183E8B" w14:textId="4C4076BC" w:rsidR="00D34D54" w:rsidRPr="00AC407E" w:rsidRDefault="00D34D54" w:rsidP="00A31C74">
            <w:pPr>
              <w:rPr>
                <w:rFonts w:ascii="Arial" w:hAnsi="Arial" w:cs="Arial"/>
                <w:b/>
                <w:bCs/>
                <w:highlight w:val="yellow"/>
              </w:rPr>
            </w:pPr>
            <w:r w:rsidRPr="00AC407E">
              <w:rPr>
                <w:rFonts w:ascii="Arial" w:hAnsi="Arial" w:cs="Arial"/>
                <w:sz w:val="22"/>
                <w:szCs w:val="22"/>
                <w:lang w:val="es-ES_tradnl"/>
              </w:rPr>
              <w:t>Estar inscrito com</w:t>
            </w:r>
            <w:r w:rsidR="00A31C74">
              <w:rPr>
                <w:rFonts w:ascii="Arial" w:hAnsi="Arial" w:cs="Arial"/>
                <w:sz w:val="22"/>
                <w:szCs w:val="22"/>
                <w:lang w:val="es-ES_tradnl"/>
              </w:rPr>
              <w:t xml:space="preserve">o alumno en la Unidad Académica de la Facultad de Medicina de la </w:t>
            </w:r>
            <w:r w:rsidRPr="00AC407E">
              <w:rPr>
                <w:rFonts w:ascii="Arial" w:hAnsi="Arial" w:cs="Arial"/>
                <w:sz w:val="22"/>
                <w:szCs w:val="22"/>
                <w:lang w:val="es-ES_tradnl"/>
              </w:rPr>
              <w:t>BUAP</w:t>
            </w:r>
          </w:p>
        </w:tc>
      </w:tr>
      <w:tr w:rsidR="00D34D54" w:rsidRPr="00C56507" w14:paraId="7089671D" w14:textId="77777777" w:rsidTr="005A1949">
        <w:tc>
          <w:tcPr>
            <w:tcW w:w="5000" w:type="pct"/>
            <w:vAlign w:val="center"/>
          </w:tcPr>
          <w:p w14:paraId="4E857294" w14:textId="471AACF7" w:rsidR="00D34D54" w:rsidRPr="00AC407E" w:rsidRDefault="00D34D54" w:rsidP="00A31C74">
            <w:pPr>
              <w:rPr>
                <w:rFonts w:ascii="Arial" w:hAnsi="Arial" w:cs="Arial"/>
                <w:bCs/>
              </w:rPr>
            </w:pPr>
            <w:r w:rsidRPr="00AC407E">
              <w:rPr>
                <w:rFonts w:ascii="Arial" w:hAnsi="Arial" w:cs="Arial"/>
                <w:bCs/>
                <w:sz w:val="22"/>
                <w:szCs w:val="22"/>
              </w:rPr>
              <w:t>Asistir como mínimo al 80% de las sesiones</w:t>
            </w:r>
            <w:r w:rsidR="00A31C74">
              <w:rPr>
                <w:rFonts w:ascii="Arial" w:hAnsi="Arial" w:cs="Arial"/>
                <w:bCs/>
                <w:sz w:val="22"/>
                <w:szCs w:val="22"/>
              </w:rPr>
              <w:t xml:space="preserve"> para tener derecho</w:t>
            </w:r>
            <w:r w:rsidR="000A7AAE">
              <w:rPr>
                <w:rFonts w:ascii="Arial" w:hAnsi="Arial" w:cs="Arial"/>
                <w:bCs/>
                <w:sz w:val="22"/>
                <w:szCs w:val="22"/>
              </w:rPr>
              <w:t xml:space="preserve"> </w:t>
            </w:r>
            <w:r w:rsidR="00A31C74">
              <w:rPr>
                <w:rFonts w:ascii="Arial" w:hAnsi="Arial" w:cs="Arial"/>
                <w:bCs/>
                <w:sz w:val="22"/>
                <w:szCs w:val="22"/>
              </w:rPr>
              <w:t>a</w:t>
            </w:r>
            <w:r w:rsidR="000A7AAE">
              <w:rPr>
                <w:rFonts w:ascii="Arial" w:hAnsi="Arial" w:cs="Arial"/>
                <w:bCs/>
                <w:sz w:val="22"/>
                <w:szCs w:val="22"/>
              </w:rPr>
              <w:t xml:space="preserve"> evaluación continua y/o presentar el examen final en ordinario</w:t>
            </w:r>
            <w:r w:rsidR="00A31C74">
              <w:rPr>
                <w:rFonts w:ascii="Arial" w:hAnsi="Arial" w:cs="Arial"/>
                <w:bCs/>
                <w:sz w:val="22"/>
                <w:szCs w:val="22"/>
              </w:rPr>
              <w:t>.</w:t>
            </w:r>
          </w:p>
        </w:tc>
      </w:tr>
      <w:tr w:rsidR="000A7AAE" w:rsidRPr="00C56507" w14:paraId="25C14608" w14:textId="77777777" w:rsidTr="005A1949">
        <w:trPr>
          <w:trHeight w:val="144"/>
        </w:trPr>
        <w:tc>
          <w:tcPr>
            <w:tcW w:w="5000" w:type="pct"/>
            <w:vAlign w:val="center"/>
          </w:tcPr>
          <w:p w14:paraId="6245AB16" w14:textId="2E75AE05"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w:t>
            </w:r>
            <w:r w:rsidR="00A31C74">
              <w:rPr>
                <w:rFonts w:ascii="Arial" w:hAnsi="Arial" w:cs="Arial"/>
                <w:sz w:val="22"/>
                <w:szCs w:val="22"/>
                <w:lang w:val="es-ES_tradnl"/>
              </w:rPr>
              <w:t xml:space="preserve"> </w:t>
            </w:r>
            <w:r>
              <w:rPr>
                <w:rFonts w:ascii="Arial" w:hAnsi="Arial" w:cs="Arial"/>
                <w:sz w:val="22"/>
                <w:szCs w:val="22"/>
                <w:lang w:val="es-ES_tradnl"/>
              </w:rPr>
              <w:t>de</w:t>
            </w:r>
            <w:r w:rsidR="00A31C74">
              <w:rPr>
                <w:rFonts w:ascii="Arial" w:hAnsi="Arial" w:cs="Arial"/>
                <w:sz w:val="22"/>
                <w:szCs w:val="22"/>
                <w:lang w:val="es-ES_tradnl"/>
              </w:rPr>
              <w:t xml:space="preserve"> </w:t>
            </w:r>
            <w:r>
              <w:rPr>
                <w:rFonts w:ascii="Arial" w:hAnsi="Arial" w:cs="Arial"/>
                <w:sz w:val="22"/>
                <w:szCs w:val="22"/>
                <w:lang w:val="es-ES_tradnl"/>
              </w:rPr>
              <w:t>las sesiones para tener derecho al examen extraordinario</w:t>
            </w:r>
            <w:r w:rsidR="00A31C74">
              <w:rPr>
                <w:rFonts w:ascii="Arial" w:hAnsi="Arial" w:cs="Arial"/>
                <w:sz w:val="22"/>
                <w:szCs w:val="22"/>
                <w:lang w:val="es-ES_tradnl"/>
              </w:rPr>
              <w:t>.</w:t>
            </w:r>
          </w:p>
        </w:tc>
      </w:tr>
      <w:tr w:rsidR="00D34D54" w:rsidRPr="00C56507" w14:paraId="12B6775E" w14:textId="77777777" w:rsidTr="005A1949">
        <w:tc>
          <w:tcPr>
            <w:tcW w:w="5000" w:type="pct"/>
            <w:vAlign w:val="center"/>
          </w:tcPr>
          <w:p w14:paraId="02A86EFC" w14:textId="20C7FBCB"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w:t>
            </w:r>
            <w:r w:rsidR="00A31C74">
              <w:rPr>
                <w:rFonts w:ascii="Arial" w:hAnsi="Arial" w:cs="Arial"/>
                <w:sz w:val="22"/>
                <w:szCs w:val="22"/>
                <w:lang w:val="es-ES_tradnl"/>
              </w:rPr>
              <w:t>tudio asignadas que señale el programa de estudios.</w:t>
            </w:r>
          </w:p>
        </w:tc>
      </w:tr>
    </w:tbl>
    <w:p w14:paraId="7D0DFF01" w14:textId="77777777" w:rsidR="000A7AAE" w:rsidRDefault="000A7AAE" w:rsidP="00F4197D">
      <w:pPr>
        <w:tabs>
          <w:tab w:val="left" w:pos="945"/>
        </w:tabs>
        <w:rPr>
          <w:rFonts w:ascii="Arial" w:hAnsi="Arial" w:cs="Arial"/>
          <w:b/>
          <w:sz w:val="22"/>
          <w:szCs w:val="22"/>
          <w:lang w:val="es-MX"/>
        </w:rPr>
      </w:pPr>
    </w:p>
    <w:p w14:paraId="1CFCC080" w14:textId="77777777" w:rsidR="00AB59BF" w:rsidRDefault="00AB59BF" w:rsidP="00AB59BF">
      <w:pPr>
        <w:tabs>
          <w:tab w:val="left" w:pos="945"/>
        </w:tabs>
        <w:jc w:val="both"/>
        <w:rPr>
          <w:rFonts w:ascii="Arial" w:hAnsi="Arial" w:cs="Arial"/>
          <w:b/>
          <w:sz w:val="22"/>
          <w:szCs w:val="22"/>
          <w:lang w:val="es-MX"/>
        </w:rPr>
      </w:pPr>
    </w:p>
    <w:p w14:paraId="2771C126" w14:textId="77777777"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14:paraId="520B8FB1" w14:textId="33135C4F"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w:t>
      </w:r>
      <w:bookmarkStart w:id="0" w:name="_GoBack"/>
      <w:bookmarkEnd w:id="0"/>
      <w:r w:rsidR="000A7AAE">
        <w:rPr>
          <w:rFonts w:ascii="Arial" w:hAnsi="Arial" w:cs="Arial"/>
          <w:sz w:val="22"/>
          <w:szCs w:val="22"/>
          <w:lang w:val="es-MX"/>
        </w:rPr>
        <w:t xml:space="preserve">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14:paraId="20945EAE" w14:textId="77777777" w:rsidR="00467B91" w:rsidRDefault="00467B91" w:rsidP="00AB59BF">
      <w:pPr>
        <w:tabs>
          <w:tab w:val="left" w:pos="945"/>
        </w:tabs>
        <w:jc w:val="both"/>
        <w:rPr>
          <w:rFonts w:ascii="Arial" w:hAnsi="Arial" w:cs="Arial"/>
          <w:sz w:val="22"/>
          <w:szCs w:val="22"/>
          <w:lang w:val="es-MX"/>
        </w:rPr>
      </w:pPr>
    </w:p>
    <w:p w14:paraId="770109D5" w14:textId="77777777"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14:paraId="7DE31B4C" w14:textId="77777777"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9"/>
      <w:footerReference w:type="defaul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B6B9" w14:textId="77777777" w:rsidR="001B5BD6" w:rsidRDefault="001B5BD6" w:rsidP="0046533F">
      <w:r>
        <w:separator/>
      </w:r>
    </w:p>
  </w:endnote>
  <w:endnote w:type="continuationSeparator" w:id="0">
    <w:p w14:paraId="6AF7BB44" w14:textId="77777777" w:rsidR="001B5BD6" w:rsidRDefault="001B5BD6"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Bol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TimesNewRomanPSMT">
    <w:altName w:val="Times New Roman"/>
    <w:charset w:val="00"/>
    <w:family w:val="auto"/>
    <w:pitch w:val="variable"/>
    <w:sig w:usb0="00000000" w:usb1="C0007841"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8153" w14:textId="77777777" w:rsidR="00D34D54" w:rsidRDefault="00675D1E">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14:anchorId="7598954A" wp14:editId="79A42B6B">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2ABAC" w14:textId="77777777" w:rsidR="00D34D54" w:rsidRPr="00A361EF" w:rsidRDefault="00B341D6">
                            <w:pPr>
                              <w:jc w:val="center"/>
                              <w:rPr>
                                <w:color w:val="4F81BD"/>
                              </w:rPr>
                            </w:pPr>
                            <w:r>
                              <w:fldChar w:fldCharType="begin"/>
                            </w:r>
                            <w:r w:rsidR="00442968">
                              <w:instrText xml:space="preserve"> PAGE   \* MERGEFORMAT </w:instrText>
                            </w:r>
                            <w:r>
                              <w:fldChar w:fldCharType="separate"/>
                            </w:r>
                            <w:r w:rsidR="00B56C06" w:rsidRPr="00B56C06">
                              <w:rPr>
                                <w:noProof/>
                                <w:color w:val="4F81BD"/>
                                <w:lang w:val="es-MX"/>
                              </w:rPr>
                              <w:t>10</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954A"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14:paraId="2A22ABAC" w14:textId="77777777" w:rsidR="00D34D54" w:rsidRPr="00A361EF" w:rsidRDefault="00B341D6">
                      <w:pPr>
                        <w:jc w:val="center"/>
                        <w:rPr>
                          <w:color w:val="4F81BD"/>
                        </w:rPr>
                      </w:pPr>
                      <w:r>
                        <w:fldChar w:fldCharType="begin"/>
                      </w:r>
                      <w:r w:rsidR="00442968">
                        <w:instrText xml:space="preserve"> PAGE   \* MERGEFORMAT </w:instrText>
                      </w:r>
                      <w:r>
                        <w:fldChar w:fldCharType="separate"/>
                      </w:r>
                      <w:r w:rsidR="00B56C06" w:rsidRPr="00B56C06">
                        <w:rPr>
                          <w:noProof/>
                          <w:color w:val="4F81BD"/>
                          <w:lang w:val="es-MX"/>
                        </w:rPr>
                        <w:t>10</w:t>
                      </w:r>
                      <w:r>
                        <w:rPr>
                          <w:noProof/>
                          <w:color w:val="4F81BD"/>
                          <w:lang w:val="es-MX"/>
                        </w:rPr>
                        <w:fldChar w:fldCharType="end"/>
                      </w:r>
                    </w:p>
                  </w:txbxContent>
                </v:textbox>
              </v:shape>
              <w10:wrap anchorx="page" anchory="page"/>
            </v:group>
          </w:pict>
        </mc:Fallback>
      </mc:AlternateContent>
    </w:r>
    <w:r w:rsidR="00D34D54">
      <w:rPr>
        <w:color w:val="7F7F7F"/>
      </w:rPr>
      <w:t xml:space="preserve">  [</w:t>
    </w:r>
    <w:r w:rsidR="00DD0B44">
      <w:rPr>
        <w:color w:val="7F7F7F"/>
      </w:rPr>
      <w:t>REUMATOLOGÍA</w:t>
    </w:r>
    <w:r w:rsidR="00D34D54">
      <w:rPr>
        <w:color w:val="7F7F7F"/>
      </w:rPr>
      <w:t>]</w:t>
    </w:r>
  </w:p>
  <w:p w14:paraId="200E3A7A" w14:textId="77777777" w:rsidR="00D34D54" w:rsidRPr="000D5D9F" w:rsidRDefault="00D3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19755" w14:textId="77777777" w:rsidR="001B5BD6" w:rsidRDefault="001B5BD6" w:rsidP="0046533F">
      <w:r>
        <w:separator/>
      </w:r>
    </w:p>
  </w:footnote>
  <w:footnote w:type="continuationSeparator" w:id="0">
    <w:p w14:paraId="09C45CE2" w14:textId="77777777" w:rsidR="001B5BD6" w:rsidRDefault="001B5BD6"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475A" w14:textId="77777777"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14:anchorId="69C5E347" wp14:editId="67AD120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14:paraId="757923B4" w14:textId="77777777"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14:paraId="435BB2B1" w14:textId="77777777"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14:paraId="2FE30558" w14:textId="77777777"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31FE8" w:rsidRPr="00875D0F">
      <w:rPr>
        <w:rFonts w:cs="Arial"/>
        <w:b/>
        <w:bCs/>
        <w:color w:val="000080"/>
        <w:sz w:val="28"/>
        <w:szCs w:val="28"/>
      </w:rPr>
      <w:t>d</w:t>
    </w:r>
    <w:r w:rsidR="00DD0B44">
      <w:rPr>
        <w:rFonts w:cs="Arial"/>
        <w:b/>
        <w:bCs/>
        <w:color w:val="000080"/>
        <w:sz w:val="28"/>
        <w:szCs w:val="28"/>
      </w:rPr>
      <w:t>e Medicina</w:t>
    </w:r>
  </w:p>
  <w:p w14:paraId="3350E107" w14:textId="77777777"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15:restartNumberingAfterBreak="0">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5" w15:restartNumberingAfterBreak="0">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2B7D81"/>
    <w:multiLevelType w:val="hybridMultilevel"/>
    <w:tmpl w:val="062C44D8"/>
    <w:lvl w:ilvl="0" w:tplc="A000B9E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B578B"/>
    <w:multiLevelType w:val="multilevel"/>
    <w:tmpl w:val="A628EF2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AF14F1F"/>
    <w:multiLevelType w:val="multilevel"/>
    <w:tmpl w:val="F404EE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11"/>
  </w:num>
  <w:num w:numId="6">
    <w:abstractNumId w:val="8"/>
  </w:num>
  <w:num w:numId="7">
    <w:abstractNumId w:val="3"/>
  </w:num>
  <w:num w:numId="8">
    <w:abstractNumId w:val="4"/>
  </w:num>
  <w:num w:numId="9">
    <w:abstractNumId w:val="10"/>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3F"/>
    <w:rsid w:val="0000339E"/>
    <w:rsid w:val="00014EB7"/>
    <w:rsid w:val="00015D5C"/>
    <w:rsid w:val="00042265"/>
    <w:rsid w:val="00054D6E"/>
    <w:rsid w:val="000615E7"/>
    <w:rsid w:val="00061716"/>
    <w:rsid w:val="000838C3"/>
    <w:rsid w:val="00095B0B"/>
    <w:rsid w:val="000A0D9E"/>
    <w:rsid w:val="000A7AAE"/>
    <w:rsid w:val="000B28E2"/>
    <w:rsid w:val="000D300B"/>
    <w:rsid w:val="000D5D9F"/>
    <w:rsid w:val="000E2E4B"/>
    <w:rsid w:val="000F2A89"/>
    <w:rsid w:val="00102046"/>
    <w:rsid w:val="00111F53"/>
    <w:rsid w:val="00114C20"/>
    <w:rsid w:val="001265AD"/>
    <w:rsid w:val="00155F94"/>
    <w:rsid w:val="00161FA5"/>
    <w:rsid w:val="001874CB"/>
    <w:rsid w:val="00195AC7"/>
    <w:rsid w:val="001A6902"/>
    <w:rsid w:val="001B5BD6"/>
    <w:rsid w:val="001C2F26"/>
    <w:rsid w:val="001E594B"/>
    <w:rsid w:val="00214F73"/>
    <w:rsid w:val="00216A47"/>
    <w:rsid w:val="002234B6"/>
    <w:rsid w:val="00225677"/>
    <w:rsid w:val="00256689"/>
    <w:rsid w:val="00265283"/>
    <w:rsid w:val="002676E3"/>
    <w:rsid w:val="00275143"/>
    <w:rsid w:val="002A47AF"/>
    <w:rsid w:val="002B3805"/>
    <w:rsid w:val="002F0277"/>
    <w:rsid w:val="002F4AD4"/>
    <w:rsid w:val="00302D6D"/>
    <w:rsid w:val="00303099"/>
    <w:rsid w:val="0030401F"/>
    <w:rsid w:val="00316063"/>
    <w:rsid w:val="003326CE"/>
    <w:rsid w:val="003554DF"/>
    <w:rsid w:val="003567A6"/>
    <w:rsid w:val="0036291E"/>
    <w:rsid w:val="00367146"/>
    <w:rsid w:val="0037115E"/>
    <w:rsid w:val="003759FD"/>
    <w:rsid w:val="00385EEC"/>
    <w:rsid w:val="003A00D1"/>
    <w:rsid w:val="003A05EE"/>
    <w:rsid w:val="003A3362"/>
    <w:rsid w:val="003A33FB"/>
    <w:rsid w:val="003C3DCA"/>
    <w:rsid w:val="003F4184"/>
    <w:rsid w:val="004055DD"/>
    <w:rsid w:val="00417A1E"/>
    <w:rsid w:val="00431FE8"/>
    <w:rsid w:val="00442968"/>
    <w:rsid w:val="0046533F"/>
    <w:rsid w:val="00467B91"/>
    <w:rsid w:val="00487B97"/>
    <w:rsid w:val="0049145A"/>
    <w:rsid w:val="004B3B3D"/>
    <w:rsid w:val="004B7FFC"/>
    <w:rsid w:val="004C672D"/>
    <w:rsid w:val="004D1F5F"/>
    <w:rsid w:val="004D5885"/>
    <w:rsid w:val="004E0B92"/>
    <w:rsid w:val="00506D19"/>
    <w:rsid w:val="00516EB7"/>
    <w:rsid w:val="00530C21"/>
    <w:rsid w:val="005348F6"/>
    <w:rsid w:val="0054463F"/>
    <w:rsid w:val="00555E50"/>
    <w:rsid w:val="005673FA"/>
    <w:rsid w:val="005777F8"/>
    <w:rsid w:val="00592002"/>
    <w:rsid w:val="005A1949"/>
    <w:rsid w:val="005B32BC"/>
    <w:rsid w:val="005B771E"/>
    <w:rsid w:val="005C364F"/>
    <w:rsid w:val="005C785C"/>
    <w:rsid w:val="006306D6"/>
    <w:rsid w:val="006314AA"/>
    <w:rsid w:val="006331DE"/>
    <w:rsid w:val="00634893"/>
    <w:rsid w:val="00637873"/>
    <w:rsid w:val="00653451"/>
    <w:rsid w:val="006552CE"/>
    <w:rsid w:val="00675D1E"/>
    <w:rsid w:val="006934C3"/>
    <w:rsid w:val="00697445"/>
    <w:rsid w:val="00697EF8"/>
    <w:rsid w:val="006A526A"/>
    <w:rsid w:val="006C41B1"/>
    <w:rsid w:val="006D348C"/>
    <w:rsid w:val="006E34E3"/>
    <w:rsid w:val="007074E3"/>
    <w:rsid w:val="007372AE"/>
    <w:rsid w:val="007417F2"/>
    <w:rsid w:val="00742FC9"/>
    <w:rsid w:val="00747266"/>
    <w:rsid w:val="00790C5A"/>
    <w:rsid w:val="00793527"/>
    <w:rsid w:val="007A5CD3"/>
    <w:rsid w:val="007B020F"/>
    <w:rsid w:val="007B4B3C"/>
    <w:rsid w:val="007E4219"/>
    <w:rsid w:val="007F5F55"/>
    <w:rsid w:val="00815CDE"/>
    <w:rsid w:val="0082480A"/>
    <w:rsid w:val="0082521C"/>
    <w:rsid w:val="00826FDB"/>
    <w:rsid w:val="00837680"/>
    <w:rsid w:val="00841DC7"/>
    <w:rsid w:val="00844206"/>
    <w:rsid w:val="00845A5E"/>
    <w:rsid w:val="00850737"/>
    <w:rsid w:val="00875D0F"/>
    <w:rsid w:val="00884468"/>
    <w:rsid w:val="008870A8"/>
    <w:rsid w:val="008921C9"/>
    <w:rsid w:val="008A1020"/>
    <w:rsid w:val="008A1355"/>
    <w:rsid w:val="008B3AF3"/>
    <w:rsid w:val="008B4BDE"/>
    <w:rsid w:val="008C4771"/>
    <w:rsid w:val="008D502C"/>
    <w:rsid w:val="008F689A"/>
    <w:rsid w:val="00941225"/>
    <w:rsid w:val="009438DF"/>
    <w:rsid w:val="009514DA"/>
    <w:rsid w:val="00962E56"/>
    <w:rsid w:val="0097527C"/>
    <w:rsid w:val="009862CC"/>
    <w:rsid w:val="009A5880"/>
    <w:rsid w:val="009B017A"/>
    <w:rsid w:val="009D5718"/>
    <w:rsid w:val="009D5A33"/>
    <w:rsid w:val="00A31C74"/>
    <w:rsid w:val="00A361EF"/>
    <w:rsid w:val="00A55773"/>
    <w:rsid w:val="00A55B50"/>
    <w:rsid w:val="00A65A3B"/>
    <w:rsid w:val="00A9382D"/>
    <w:rsid w:val="00AA5F53"/>
    <w:rsid w:val="00AB59BF"/>
    <w:rsid w:val="00AC3AF4"/>
    <w:rsid w:val="00AC407E"/>
    <w:rsid w:val="00B00D23"/>
    <w:rsid w:val="00B010ED"/>
    <w:rsid w:val="00B341D6"/>
    <w:rsid w:val="00B42471"/>
    <w:rsid w:val="00B56C06"/>
    <w:rsid w:val="00B60CF0"/>
    <w:rsid w:val="00B64E1B"/>
    <w:rsid w:val="00B7211B"/>
    <w:rsid w:val="00B733AD"/>
    <w:rsid w:val="00BA6485"/>
    <w:rsid w:val="00BC697B"/>
    <w:rsid w:val="00BC775F"/>
    <w:rsid w:val="00C03944"/>
    <w:rsid w:val="00C15980"/>
    <w:rsid w:val="00C205E1"/>
    <w:rsid w:val="00C334AE"/>
    <w:rsid w:val="00C33775"/>
    <w:rsid w:val="00C377F8"/>
    <w:rsid w:val="00C45145"/>
    <w:rsid w:val="00C56077"/>
    <w:rsid w:val="00C56507"/>
    <w:rsid w:val="00CA7143"/>
    <w:rsid w:val="00CB39AE"/>
    <w:rsid w:val="00CC0127"/>
    <w:rsid w:val="00CC0BBE"/>
    <w:rsid w:val="00CC20E7"/>
    <w:rsid w:val="00CD3329"/>
    <w:rsid w:val="00D3425D"/>
    <w:rsid w:val="00D34D54"/>
    <w:rsid w:val="00D4289C"/>
    <w:rsid w:val="00D43B7C"/>
    <w:rsid w:val="00D47094"/>
    <w:rsid w:val="00D51855"/>
    <w:rsid w:val="00D70BD7"/>
    <w:rsid w:val="00D70BEB"/>
    <w:rsid w:val="00D75A66"/>
    <w:rsid w:val="00DC4EDC"/>
    <w:rsid w:val="00DD0B44"/>
    <w:rsid w:val="00DE2E4B"/>
    <w:rsid w:val="00E00CAE"/>
    <w:rsid w:val="00E07B5A"/>
    <w:rsid w:val="00E17AAA"/>
    <w:rsid w:val="00E2510C"/>
    <w:rsid w:val="00E3133A"/>
    <w:rsid w:val="00E6239F"/>
    <w:rsid w:val="00E63317"/>
    <w:rsid w:val="00E647A3"/>
    <w:rsid w:val="00EA10E4"/>
    <w:rsid w:val="00EB6709"/>
    <w:rsid w:val="00EC14AE"/>
    <w:rsid w:val="00EE2EF5"/>
    <w:rsid w:val="00EE49CC"/>
    <w:rsid w:val="00EF6416"/>
    <w:rsid w:val="00F01434"/>
    <w:rsid w:val="00F0592E"/>
    <w:rsid w:val="00F10713"/>
    <w:rsid w:val="00F25AFF"/>
    <w:rsid w:val="00F4197D"/>
    <w:rsid w:val="00F4769E"/>
    <w:rsid w:val="00F61318"/>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3DD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uiPriority w:val="99"/>
    <w:semiHidden/>
    <w:unhideWhenUsed/>
    <w:rsid w:val="00DD0B44"/>
    <w:pPr>
      <w:spacing w:before="100" w:beforeAutospacing="1" w:after="100" w:afterAutospacing="1"/>
    </w:pPr>
    <w:rPr>
      <w:rFonts w:eastAsia="Calibr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39029">
      <w:bodyDiv w:val="1"/>
      <w:marLeft w:val="0"/>
      <w:marRight w:val="0"/>
      <w:marTop w:val="0"/>
      <w:marBottom w:val="0"/>
      <w:divBdr>
        <w:top w:val="none" w:sz="0" w:space="0" w:color="auto"/>
        <w:left w:val="none" w:sz="0" w:space="0" w:color="auto"/>
        <w:bottom w:val="none" w:sz="0" w:space="0" w:color="auto"/>
        <w:right w:val="none" w:sz="0" w:space="0" w:color="auto"/>
      </w:divBdr>
      <w:divsChild>
        <w:div w:id="1520311830">
          <w:marLeft w:val="0"/>
          <w:marRight w:val="0"/>
          <w:marTop w:val="0"/>
          <w:marBottom w:val="0"/>
          <w:divBdr>
            <w:top w:val="none" w:sz="0" w:space="0" w:color="auto"/>
            <w:left w:val="none" w:sz="0" w:space="0" w:color="auto"/>
            <w:bottom w:val="none" w:sz="0" w:space="0" w:color="auto"/>
            <w:right w:val="none" w:sz="0" w:space="0" w:color="auto"/>
          </w:divBdr>
          <w:divsChild>
            <w:div w:id="212085135">
              <w:marLeft w:val="0"/>
              <w:marRight w:val="0"/>
              <w:marTop w:val="0"/>
              <w:marBottom w:val="0"/>
              <w:divBdr>
                <w:top w:val="none" w:sz="0" w:space="0" w:color="auto"/>
                <w:left w:val="none" w:sz="0" w:space="0" w:color="auto"/>
                <w:bottom w:val="none" w:sz="0" w:space="0" w:color="auto"/>
                <w:right w:val="none" w:sz="0" w:space="0" w:color="auto"/>
              </w:divBdr>
              <w:divsChild>
                <w:div w:id="19679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60661">
      <w:bodyDiv w:val="1"/>
      <w:marLeft w:val="0"/>
      <w:marRight w:val="0"/>
      <w:marTop w:val="0"/>
      <w:marBottom w:val="0"/>
      <w:divBdr>
        <w:top w:val="none" w:sz="0" w:space="0" w:color="auto"/>
        <w:left w:val="none" w:sz="0" w:space="0" w:color="auto"/>
        <w:bottom w:val="none" w:sz="0" w:space="0" w:color="auto"/>
        <w:right w:val="none" w:sz="0" w:space="0" w:color="auto"/>
      </w:divBdr>
      <w:divsChild>
        <w:div w:id="2125493244">
          <w:marLeft w:val="0"/>
          <w:marRight w:val="0"/>
          <w:marTop w:val="0"/>
          <w:marBottom w:val="0"/>
          <w:divBdr>
            <w:top w:val="none" w:sz="0" w:space="0" w:color="auto"/>
            <w:left w:val="none" w:sz="0" w:space="0" w:color="auto"/>
            <w:bottom w:val="none" w:sz="0" w:space="0" w:color="auto"/>
            <w:right w:val="none" w:sz="0" w:space="0" w:color="auto"/>
          </w:divBdr>
          <w:divsChild>
            <w:div w:id="847137076">
              <w:marLeft w:val="0"/>
              <w:marRight w:val="0"/>
              <w:marTop w:val="0"/>
              <w:marBottom w:val="0"/>
              <w:divBdr>
                <w:top w:val="none" w:sz="0" w:space="0" w:color="auto"/>
                <w:left w:val="none" w:sz="0" w:space="0" w:color="auto"/>
                <w:bottom w:val="none" w:sz="0" w:space="0" w:color="auto"/>
                <w:right w:val="none" w:sz="0" w:space="0" w:color="auto"/>
              </w:divBdr>
              <w:divsChild>
                <w:div w:id="726270764">
                  <w:marLeft w:val="0"/>
                  <w:marRight w:val="0"/>
                  <w:marTop w:val="0"/>
                  <w:marBottom w:val="0"/>
                  <w:divBdr>
                    <w:top w:val="none" w:sz="0" w:space="0" w:color="auto"/>
                    <w:left w:val="none" w:sz="0" w:space="0" w:color="auto"/>
                    <w:bottom w:val="none" w:sz="0" w:space="0" w:color="auto"/>
                    <w:right w:val="none" w:sz="0" w:space="0" w:color="auto"/>
                  </w:divBdr>
                  <w:divsChild>
                    <w:div w:id="1332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472324">
      <w:bodyDiv w:val="1"/>
      <w:marLeft w:val="0"/>
      <w:marRight w:val="0"/>
      <w:marTop w:val="0"/>
      <w:marBottom w:val="0"/>
      <w:divBdr>
        <w:top w:val="none" w:sz="0" w:space="0" w:color="auto"/>
        <w:left w:val="none" w:sz="0" w:space="0" w:color="auto"/>
        <w:bottom w:val="none" w:sz="0" w:space="0" w:color="auto"/>
        <w:right w:val="none" w:sz="0" w:space="0" w:color="auto"/>
      </w:divBdr>
      <w:divsChild>
        <w:div w:id="804474124">
          <w:marLeft w:val="0"/>
          <w:marRight w:val="0"/>
          <w:marTop w:val="0"/>
          <w:marBottom w:val="0"/>
          <w:divBdr>
            <w:top w:val="none" w:sz="0" w:space="0" w:color="auto"/>
            <w:left w:val="none" w:sz="0" w:space="0" w:color="auto"/>
            <w:bottom w:val="none" w:sz="0" w:space="0" w:color="auto"/>
            <w:right w:val="none" w:sz="0" w:space="0" w:color="auto"/>
          </w:divBdr>
          <w:divsChild>
            <w:div w:id="713963849">
              <w:marLeft w:val="0"/>
              <w:marRight w:val="0"/>
              <w:marTop w:val="0"/>
              <w:marBottom w:val="0"/>
              <w:divBdr>
                <w:top w:val="none" w:sz="0" w:space="0" w:color="auto"/>
                <w:left w:val="none" w:sz="0" w:space="0" w:color="auto"/>
                <w:bottom w:val="none" w:sz="0" w:space="0" w:color="auto"/>
                <w:right w:val="none" w:sz="0" w:space="0" w:color="auto"/>
              </w:divBdr>
              <w:divsChild>
                <w:div w:id="869686720">
                  <w:marLeft w:val="0"/>
                  <w:marRight w:val="0"/>
                  <w:marTop w:val="0"/>
                  <w:marBottom w:val="0"/>
                  <w:divBdr>
                    <w:top w:val="none" w:sz="0" w:space="0" w:color="auto"/>
                    <w:left w:val="none" w:sz="0" w:space="0" w:color="auto"/>
                    <w:bottom w:val="none" w:sz="0" w:space="0" w:color="auto"/>
                    <w:right w:val="none" w:sz="0" w:space="0" w:color="auto"/>
                  </w:divBdr>
                  <w:divsChild>
                    <w:div w:id="1724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9753">
      <w:bodyDiv w:val="1"/>
      <w:marLeft w:val="0"/>
      <w:marRight w:val="0"/>
      <w:marTop w:val="0"/>
      <w:marBottom w:val="0"/>
      <w:divBdr>
        <w:top w:val="none" w:sz="0" w:space="0" w:color="auto"/>
        <w:left w:val="none" w:sz="0" w:space="0" w:color="auto"/>
        <w:bottom w:val="none" w:sz="0" w:space="0" w:color="auto"/>
        <w:right w:val="none" w:sz="0" w:space="0" w:color="auto"/>
      </w:divBdr>
      <w:divsChild>
        <w:div w:id="1566800644">
          <w:marLeft w:val="0"/>
          <w:marRight w:val="0"/>
          <w:marTop w:val="0"/>
          <w:marBottom w:val="0"/>
          <w:divBdr>
            <w:top w:val="none" w:sz="0" w:space="0" w:color="auto"/>
            <w:left w:val="none" w:sz="0" w:space="0" w:color="auto"/>
            <w:bottom w:val="none" w:sz="0" w:space="0" w:color="auto"/>
            <w:right w:val="none" w:sz="0" w:space="0" w:color="auto"/>
          </w:divBdr>
          <w:divsChild>
            <w:div w:id="1226913194">
              <w:marLeft w:val="0"/>
              <w:marRight w:val="0"/>
              <w:marTop w:val="0"/>
              <w:marBottom w:val="0"/>
              <w:divBdr>
                <w:top w:val="none" w:sz="0" w:space="0" w:color="auto"/>
                <w:left w:val="none" w:sz="0" w:space="0" w:color="auto"/>
                <w:bottom w:val="none" w:sz="0" w:space="0" w:color="auto"/>
                <w:right w:val="none" w:sz="0" w:space="0" w:color="auto"/>
              </w:divBdr>
              <w:divsChild>
                <w:div w:id="131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311">
      <w:bodyDiv w:val="1"/>
      <w:marLeft w:val="0"/>
      <w:marRight w:val="0"/>
      <w:marTop w:val="0"/>
      <w:marBottom w:val="0"/>
      <w:divBdr>
        <w:top w:val="none" w:sz="0" w:space="0" w:color="auto"/>
        <w:left w:val="none" w:sz="0" w:space="0" w:color="auto"/>
        <w:bottom w:val="none" w:sz="0" w:space="0" w:color="auto"/>
        <w:right w:val="none" w:sz="0" w:space="0" w:color="auto"/>
      </w:divBdr>
      <w:divsChild>
        <w:div w:id="135924393">
          <w:marLeft w:val="0"/>
          <w:marRight w:val="0"/>
          <w:marTop w:val="0"/>
          <w:marBottom w:val="0"/>
          <w:divBdr>
            <w:top w:val="none" w:sz="0" w:space="0" w:color="auto"/>
            <w:left w:val="none" w:sz="0" w:space="0" w:color="auto"/>
            <w:bottom w:val="none" w:sz="0" w:space="0" w:color="auto"/>
            <w:right w:val="none" w:sz="0" w:space="0" w:color="auto"/>
          </w:divBdr>
          <w:divsChild>
            <w:div w:id="1499157416">
              <w:marLeft w:val="0"/>
              <w:marRight w:val="0"/>
              <w:marTop w:val="0"/>
              <w:marBottom w:val="0"/>
              <w:divBdr>
                <w:top w:val="none" w:sz="0" w:space="0" w:color="auto"/>
                <w:left w:val="none" w:sz="0" w:space="0" w:color="auto"/>
                <w:bottom w:val="none" w:sz="0" w:space="0" w:color="auto"/>
                <w:right w:val="none" w:sz="0" w:space="0" w:color="auto"/>
              </w:divBdr>
              <w:divsChild>
                <w:div w:id="10353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otano.com/libros_autor-fauci-anthony-8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45887-CFB5-42ED-A0FF-129984E1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1686</Words>
  <Characters>9277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Mario</cp:lastModifiedBy>
  <cp:revision>2</cp:revision>
  <cp:lastPrinted>2016-11-14T20:35:00Z</cp:lastPrinted>
  <dcterms:created xsi:type="dcterms:W3CDTF">2016-11-14T20:35:00Z</dcterms:created>
  <dcterms:modified xsi:type="dcterms:W3CDTF">2016-11-14T20:35:00Z</dcterms:modified>
</cp:coreProperties>
</file>